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_rels/document.xml.rels" ContentType="application/vnd.openxmlformats-package.relationships+xml"/>
  <Override PartName="/word/settings.xml" ContentType="application/vnd.openxmlformats-officedocument.wordprocessingml.settings+xml"/>
  <Override PartName="/word/header4.xml" ContentType="application/vnd.openxmlformats-officedocument.wordprocessingml.header+xml"/>
  <Override PartName="/word/media/image36.png" ContentType="image/png"/>
  <Override PartName="/word/media/image34.png" ContentType="image/png"/>
  <Override PartName="/word/media/image33.png" ContentType="image/png"/>
  <Override PartName="/word/media/image32.png" ContentType="image/png"/>
  <Override PartName="/word/media/image31.png" ContentType="image/png"/>
  <Override PartName="/word/media/image30.png" ContentType="image/png"/>
  <Override PartName="/word/media/image29.png" ContentType="image/png"/>
  <Override PartName="/word/media/image28.png" ContentType="image/png"/>
  <Override PartName="/word/media/image27.png" ContentType="image/png"/>
  <Override PartName="/word/media/image26.jpeg" ContentType="image/jpeg"/>
  <Override PartName="/word/media/image35.png" ContentType="image/png"/>
  <Override PartName="/word/media/image25.jpeg" ContentType="image/jpeg"/>
  <Override PartName="/word/media/image24.jpeg" ContentType="image/jpeg"/>
  <Override PartName="/word/media/image15.png" ContentType="image/png"/>
  <Override PartName="/word/media/image23.jpeg" ContentType="image/jpeg"/>
  <Override PartName="/word/media/image6.png" ContentType="image/png"/>
  <Override PartName="/word/media/image21.png" ContentType="image/png"/>
  <Override PartName="/word/media/image5.png" ContentType="image/png"/>
  <Override PartName="/word/media/image20.png" ContentType="image/png"/>
  <Override PartName="/word/media/image19.png" ContentType="image/png"/>
  <Override PartName="/word/media/image18.png" ContentType="image/png"/>
  <Override PartName="/word/media/image17.png" ContentType="image/png"/>
  <Override PartName="/word/media/image16.png" ContentType="image/png"/>
  <Override PartName="/word/media/image14.png" ContentType="image/png"/>
  <Override PartName="/word/media/image13.png" ContentType="image/png"/>
  <Override PartName="/word/media/image12.png" ContentType="image/png"/>
  <Override PartName="/word/media/image10.png" ContentType="image/png"/>
  <Override PartName="/word/media/image9.png" ContentType="image/png"/>
  <Override PartName="/word/media/image8.png" ContentType="image/png"/>
  <Override PartName="/word/media/image7.png" ContentType="image/png"/>
  <Override PartName="/word/media/image4.png" ContentType="image/png"/>
  <Override PartName="/word/media/image37.png" ContentType="image/png"/>
  <Override PartName="/word/media/image2.png" ContentType="image/png"/>
  <Override PartName="/word/media/image3.png" ContentType="image/png"/>
  <Override PartName="/word/media/image1.jpeg" ContentType="image/jpeg"/>
  <Override PartName="/word/media/image11.png" ContentType="image/png"/>
  <Override PartName="/word/media/image22.jpeg" ContentType="image/jpeg"/>
  <Override PartName="/word/styles.xml" ContentType="application/vnd.openxmlformats-officedocument.wordprocessingml.styles+xml"/>
  <Override PartName="/word/numbering.xml" ContentType="application/vnd.openxmlformats-officedocument.wordprocessingml.numbering+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spacing w:before="7" w:after="0"/>
        <w:jc w:val="center"/>
        <w:rPr>
          <w:sz w:val="15"/>
        </w:rPr>
      </w:pPr>
      <w:r>
        <w:rPr>
          <w:sz w:val="15"/>
        </w:rPr>
      </w:r>
    </w:p>
    <w:p>
      <w:pPr>
        <w:pStyle w:val="TextBody"/>
        <w:ind w:left="2344" w:right="0" w:hanging="0"/>
        <w:jc w:val="left"/>
        <w:rPr/>
      </w:pPr>
      <w:r>
        <w:rPr/>
        <w:drawing>
          <wp:inline distT="0" distB="0" distL="0" distR="0">
            <wp:extent cx="3189605" cy="1709420"/>
            <wp:effectExtent l="0" t="0" r="0" b="0"/>
            <wp:docPr id="1" name="image1.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
                    <pic:cNvPicPr>
                      <a:picLocks noChangeAspect="1" noChangeArrowheads="1"/>
                    </pic:cNvPicPr>
                  </pic:nvPicPr>
                  <pic:blipFill>
                    <a:blip r:embed="rId2"/>
                    <a:stretch>
                      <a:fillRect/>
                    </a:stretch>
                  </pic:blipFill>
                  <pic:spPr bwMode="auto">
                    <a:xfrm>
                      <a:off x="0" y="0"/>
                      <a:ext cx="3189605" cy="1709420"/>
                    </a:xfrm>
                    <a:prstGeom prst="rect">
                      <a:avLst/>
                    </a:prstGeom>
                  </pic:spPr>
                </pic:pic>
              </a:graphicData>
            </a:graphic>
          </wp:inline>
        </w:drawing>
      </w:r>
    </w:p>
    <w:p>
      <w:pPr>
        <w:pStyle w:val="TextBody"/>
        <w:spacing w:before="7" w:after="0"/>
        <w:rPr>
          <w:sz w:val="28"/>
        </w:rPr>
      </w:pPr>
      <w:r>
        <w:rPr>
          <w:sz w:val="28"/>
        </w:rPr>
      </w:r>
    </w:p>
    <w:p>
      <w:pPr>
        <w:pStyle w:val="Normal"/>
        <w:jc w:val="center"/>
        <w:rPr/>
      </w:pPr>
      <w:r>
        <w:rPr>
          <w:rFonts w:ascii="Times New Roman" w:hAnsi="Times New Roman"/>
          <w:b/>
          <w:color w:val="000009"/>
          <w:sz w:val="36"/>
          <w:szCs w:val="36"/>
        </w:rPr>
        <w:t xml:space="preserve">MASON DIXON Blue and Gray </w:t>
      </w:r>
    </w:p>
    <w:p>
      <w:pPr>
        <w:pStyle w:val="Normal"/>
        <w:jc w:val="center"/>
        <w:rPr/>
      </w:pPr>
      <w:r>
        <w:rPr>
          <w:rFonts w:ascii="Times New Roman" w:hAnsi="Times New Roman"/>
          <w:b/>
          <w:color w:val="000009"/>
          <w:sz w:val="36"/>
          <w:szCs w:val="36"/>
        </w:rPr>
        <w:t>December 2018</w:t>
      </w:r>
    </w:p>
    <w:p>
      <w:pPr>
        <w:pStyle w:val="Normal"/>
        <w:jc w:val="center"/>
        <w:rPr>
          <w:b/>
          <w:b/>
          <w:color w:val="000009"/>
          <w:sz w:val="32"/>
        </w:rPr>
      </w:pPr>
      <w:r>
        <w:rPr>
          <w:b/>
          <w:color w:val="000009"/>
          <w:sz w:val="32"/>
        </w:rPr>
      </w:r>
    </w:p>
    <w:p>
      <w:pPr>
        <w:pStyle w:val="Normal"/>
        <w:jc w:val="center"/>
        <w:rPr>
          <w:rFonts w:ascii="Times New Roman" w:hAnsi="Times New Roman"/>
          <w:sz w:val="32"/>
          <w:szCs w:val="32"/>
        </w:rPr>
      </w:pPr>
      <w:r>
        <w:rPr>
          <w:rFonts w:ascii="Times New Roman" w:hAnsi="Times New Roman"/>
          <w:sz w:val="32"/>
          <w:szCs w:val="32"/>
        </w:rPr>
        <w:t>~Member ~ National Corvette Restorers Society (NCRS)</w:t>
      </w:r>
    </w:p>
    <w:p>
      <w:pPr>
        <w:pStyle w:val="Normal"/>
        <w:jc w:val="center"/>
        <w:rPr>
          <w:rFonts w:ascii="Times New Roman" w:hAnsi="Times New Roman"/>
          <w:sz w:val="32"/>
          <w:szCs w:val="32"/>
        </w:rPr>
      </w:pPr>
      <w:r>
        <w:rPr>
          <w:rFonts w:ascii="Times New Roman" w:hAnsi="Times New Roman"/>
          <w:sz w:val="32"/>
          <w:szCs w:val="32"/>
        </w:rPr>
      </w:r>
    </w:p>
    <w:p>
      <w:pPr>
        <w:pStyle w:val="Normal"/>
        <w:jc w:val="center"/>
        <w:rPr>
          <w:rFonts w:ascii="Times New Roman" w:hAnsi="Times New Roman"/>
          <w:sz w:val="32"/>
          <w:szCs w:val="32"/>
        </w:rPr>
      </w:pPr>
      <w:r>
        <w:rPr>
          <w:rFonts w:ascii="Times New Roman" w:hAnsi="Times New Roman"/>
          <w:sz w:val="32"/>
          <w:szCs w:val="32"/>
        </w:rPr>
        <w:t>~ NCRS TOP FLIGHT CHAPTER OF THE YEAR ~ Former Winners for Fifteen Consecutive Years</w:t>
      </w:r>
    </w:p>
    <w:p>
      <w:pPr>
        <w:pStyle w:val="Normal"/>
        <w:jc w:val="center"/>
        <w:rPr>
          <w:rFonts w:ascii="Times New Roman" w:hAnsi="Times New Roman"/>
          <w:sz w:val="32"/>
          <w:szCs w:val="32"/>
        </w:rPr>
      </w:pPr>
      <w:r>
        <w:rPr>
          <w:rFonts w:ascii="Times New Roman" w:hAnsi="Times New Roman"/>
          <w:sz w:val="32"/>
          <w:szCs w:val="32"/>
        </w:rPr>
      </w:r>
    </w:p>
    <w:p>
      <w:pPr>
        <w:pStyle w:val="Normal"/>
        <w:jc w:val="center"/>
        <w:rPr>
          <w:rFonts w:ascii="Times New Roman" w:hAnsi="Times New Roman"/>
          <w:sz w:val="32"/>
          <w:szCs w:val="32"/>
        </w:rPr>
      </w:pPr>
      <w:r>
        <w:rPr>
          <w:rFonts w:ascii="Times New Roman" w:hAnsi="Times New Roman"/>
          <w:sz w:val="32"/>
          <w:szCs w:val="32"/>
        </w:rPr>
        <w:t xml:space="preserve">~ NCRS &amp; Mason Dixon Activities ~ Judging Events – Rallyes – Drags – Cruisin’Nights – Day Trips - Banquets – Weekend Outings - </w:t>
      </w:r>
    </w:p>
    <w:p>
      <w:pPr>
        <w:pStyle w:val="Normal"/>
        <w:jc w:val="center"/>
        <w:rPr>
          <w:rFonts w:ascii="Times New Roman" w:hAnsi="Times New Roman"/>
          <w:sz w:val="32"/>
          <w:szCs w:val="32"/>
        </w:rPr>
      </w:pPr>
      <w:r>
        <w:rPr>
          <w:rFonts w:ascii="Times New Roman" w:hAnsi="Times New Roman"/>
          <w:sz w:val="32"/>
          <w:szCs w:val="32"/>
        </w:rPr>
        <w:t>Annual Atlantic City Bus Tour</w:t>
      </w:r>
    </w:p>
    <w:p>
      <w:pPr>
        <w:pStyle w:val="Normal"/>
        <w:jc w:val="center"/>
        <w:rPr>
          <w:b/>
          <w:b/>
          <w:i/>
          <w:i/>
          <w:color w:val="000009"/>
        </w:rPr>
      </w:pPr>
      <w:r>
        <w:rPr>
          <w:b/>
          <w:i/>
          <w:color w:val="000009"/>
        </w:rPr>
      </w:r>
    </w:p>
    <w:p>
      <w:pPr>
        <w:sectPr>
          <w:headerReference w:type="default" r:id="rId3"/>
          <w:type w:val="nextPage"/>
          <w:pgSz w:w="12240" w:h="15840"/>
          <w:pgMar w:left="1134" w:right="1134" w:header="1134" w:top="1693" w:footer="0" w:bottom="1134" w:gutter="0"/>
          <w:pgNumType w:fmt="decimal"/>
          <w:formProt w:val="false"/>
          <w:textDirection w:val="lrTb"/>
          <w:docGrid w:type="default" w:linePitch="100" w:charSpace="0"/>
        </w:sectPr>
        <w:pStyle w:val="Normal"/>
        <w:jc w:val="center"/>
        <w:rPr>
          <w:rFonts w:ascii="Times New Roman" w:hAnsi="Times New Roman"/>
          <w:sz w:val="32"/>
          <w:szCs w:val="32"/>
        </w:rPr>
      </w:pPr>
      <w:r>
        <w:rPr>
          <w:rFonts w:ascii="Times New Roman" w:hAnsi="Times New Roman"/>
          <w:b/>
          <w:i/>
          <w:color w:val="000009"/>
          <w:sz w:val="32"/>
          <w:szCs w:val="32"/>
        </w:rPr>
        <w:t xml:space="preserve">~ Charities ~ Support numerous Charities throughout the </w:t>
      </w:r>
      <w:r>
        <w:rPr>
          <w:rFonts w:ascii="Times New Roman" w:hAnsi="Times New Roman"/>
          <w:b/>
          <w:i/>
          <w:sz w:val="32"/>
          <w:szCs w:val="32"/>
        </w:rPr>
        <w:t>Great State of Maryland</w:t>
      </w:r>
    </w:p>
    <w:p>
      <w:pPr>
        <w:pStyle w:val="Heading2"/>
        <w:rPr>
          <w:rFonts w:ascii="Times New Roman" w:hAnsi="Times New Roman"/>
          <w:sz w:val="28"/>
          <w:szCs w:val="28"/>
        </w:rPr>
      </w:pPr>
      <w:r>
        <w:rPr>
          <w:sz w:val="28"/>
          <w:szCs w:val="28"/>
        </w:rPr>
        <w:t>Contents</w:t>
      </w:r>
    </w:p>
    <w:p>
      <w:pPr>
        <w:pStyle w:val="Heading2"/>
        <w:rPr>
          <w:b/>
          <w:b/>
          <w:bCs/>
        </w:rPr>
      </w:pPr>
      <w:r>
        <w:rPr>
          <w:b/>
          <w:bCs/>
        </w:rPr>
      </w:r>
    </w:p>
    <w:p>
      <w:pPr>
        <w:pStyle w:val="Normal"/>
        <w:rPr>
          <w:rFonts w:ascii="Times New Roman" w:hAnsi="Times New Roman"/>
          <w:b/>
          <w:b/>
          <w:bCs/>
        </w:rPr>
      </w:pPr>
      <w:r>
        <w:rPr>
          <w:rFonts w:ascii="Times New Roman" w:hAnsi="Times New Roman"/>
          <w:b/>
          <w:bCs/>
        </w:rPr>
        <w:t>Chairman’s Report</w:t>
      </w:r>
    </w:p>
    <w:p>
      <w:pPr>
        <w:pStyle w:val="Normal"/>
        <w:rPr>
          <w:b/>
          <w:b/>
          <w:bCs/>
        </w:rPr>
      </w:pPr>
      <w:r>
        <w:rPr>
          <w:rFonts w:ascii="Times New Roman" w:hAnsi="Times New Roman"/>
          <w:b/>
          <w:bCs/>
        </w:rPr>
        <w:t>Gus Tsamouras</w:t>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t>Vice Chairman’s Report</w:t>
      </w:r>
    </w:p>
    <w:p>
      <w:pPr>
        <w:pStyle w:val="Normal"/>
        <w:rPr>
          <w:b/>
          <w:b/>
          <w:bCs/>
        </w:rPr>
      </w:pPr>
      <w:r>
        <w:rPr>
          <w:rFonts w:ascii="Times New Roman" w:hAnsi="Times New Roman"/>
          <w:b/>
          <w:bCs/>
        </w:rPr>
        <w:t>Jim Buckley</w:t>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t>Treasurer’s Report</w:t>
      </w:r>
    </w:p>
    <w:p>
      <w:pPr>
        <w:pStyle w:val="Normal"/>
        <w:rPr>
          <w:b/>
          <w:b/>
          <w:bCs/>
        </w:rPr>
      </w:pPr>
      <w:r>
        <w:rPr>
          <w:rFonts w:ascii="Times New Roman" w:hAnsi="Times New Roman"/>
          <w:b/>
          <w:bCs/>
        </w:rPr>
        <w:t>Rd Ranier</w:t>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t>Recording Secretary’s Report</w:t>
      </w:r>
    </w:p>
    <w:p>
      <w:pPr>
        <w:pStyle w:val="Normal"/>
        <w:rPr>
          <w:b/>
          <w:b/>
          <w:bCs/>
        </w:rPr>
      </w:pPr>
      <w:r>
        <w:rPr>
          <w:rFonts w:ascii="Times New Roman" w:hAnsi="Times New Roman"/>
          <w:b/>
          <w:bCs/>
        </w:rPr>
        <w:t>Eileen Lesser</w:t>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t>Membership Chairman’s Report</w:t>
      </w:r>
    </w:p>
    <w:p>
      <w:pPr>
        <w:pStyle w:val="Normal"/>
        <w:rPr>
          <w:b/>
          <w:b/>
          <w:bCs/>
        </w:rPr>
      </w:pPr>
      <w:r>
        <w:rPr>
          <w:rFonts w:ascii="Times New Roman" w:hAnsi="Times New Roman"/>
          <w:b/>
          <w:bCs/>
        </w:rPr>
        <w:t>Glenn Gitschier</w:t>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t>Judging Chairman’s Report</w:t>
      </w:r>
    </w:p>
    <w:p>
      <w:pPr>
        <w:pStyle w:val="Normal"/>
        <w:rPr>
          <w:b/>
          <w:b/>
          <w:bCs/>
        </w:rPr>
      </w:pPr>
      <w:r>
        <w:rPr>
          <w:rFonts w:ascii="Times New Roman" w:hAnsi="Times New Roman"/>
          <w:b/>
          <w:bCs/>
        </w:rPr>
        <w:t>Rick Aleshire</w:t>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t>Social Activities Chairman’s Report</w:t>
      </w:r>
    </w:p>
    <w:p>
      <w:pPr>
        <w:pStyle w:val="Normal"/>
        <w:rPr>
          <w:b/>
          <w:b/>
          <w:bCs/>
        </w:rPr>
      </w:pPr>
      <w:r>
        <w:rPr>
          <w:rFonts w:ascii="Times New Roman" w:hAnsi="Times New Roman"/>
          <w:b/>
          <w:bCs/>
        </w:rPr>
        <w:t>Steve Lesser</w:t>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t>Historian’s Report</w:t>
      </w:r>
    </w:p>
    <w:p>
      <w:pPr>
        <w:pStyle w:val="Normal"/>
        <w:rPr>
          <w:b/>
          <w:b/>
          <w:bCs/>
        </w:rPr>
      </w:pPr>
      <w:r>
        <w:rPr>
          <w:rFonts w:ascii="Times New Roman" w:hAnsi="Times New Roman"/>
          <w:b/>
          <w:bCs/>
        </w:rPr>
        <w:t>Jerry Blumenthal</w:t>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t>Website Coordinator’s Report</w:t>
      </w:r>
    </w:p>
    <w:p>
      <w:pPr>
        <w:pStyle w:val="Normal"/>
        <w:rPr>
          <w:b/>
          <w:b/>
          <w:bCs/>
        </w:rPr>
      </w:pPr>
      <w:r>
        <w:rPr>
          <w:rFonts w:ascii="Times New Roman" w:hAnsi="Times New Roman"/>
          <w:b/>
          <w:bCs/>
        </w:rPr>
        <w:t>Jim Cella</w:t>
      </w:r>
    </w:p>
    <w:p>
      <w:pPr>
        <w:pStyle w:val="Normal"/>
        <w:rPr>
          <w:rFonts w:ascii="Times New Roman" w:hAnsi="Times New Roman"/>
          <w:b/>
          <w:b/>
          <w:bCs/>
        </w:rPr>
      </w:pPr>
      <w:r>
        <w:rPr>
          <w:rFonts w:ascii="Times New Roman" w:hAnsi="Times New Roman"/>
          <w:b/>
          <w:bCs/>
        </w:rPr>
      </w:r>
    </w:p>
    <w:p>
      <w:pPr>
        <w:pStyle w:val="Normal"/>
        <w:rPr/>
      </w:pPr>
      <w:r>
        <w:rPr>
          <w:rFonts w:ascii="Times New Roman" w:hAnsi="Times New Roman"/>
          <w:b/>
          <w:bCs/>
        </w:rPr>
        <w:t>Replacing Air Conditioning Compressor on 1998</w:t>
      </w:r>
    </w:p>
    <w:p>
      <w:pPr>
        <w:pStyle w:val="Normal"/>
        <w:rPr/>
      </w:pPr>
      <w:r>
        <w:rPr>
          <w:rFonts w:ascii="Times New Roman" w:hAnsi="Times New Roman"/>
          <w:b/>
          <w:bCs/>
        </w:rPr>
        <w:t>James Buckley - NCRS #23431</w:t>
      </w:r>
    </w:p>
    <w:p>
      <w:pPr>
        <w:pStyle w:val="Normal"/>
        <w:rPr>
          <w:rFonts w:ascii="Times New Roman" w:hAnsi="Times New Roman"/>
          <w:b/>
          <w:b/>
          <w:bCs/>
        </w:rPr>
      </w:pPr>
      <w:r>
        <w:rPr>
          <w:rFonts w:ascii="Times New Roman" w:hAnsi="Times New Roman"/>
          <w:b/>
          <w:bCs/>
        </w:rPr>
      </w:r>
    </w:p>
    <w:p>
      <w:pPr>
        <w:pStyle w:val="Normal"/>
        <w:rPr/>
      </w:pPr>
      <w:r>
        <w:rPr>
          <w:rFonts w:ascii="Times New Roman" w:hAnsi="Times New Roman"/>
          <w:b/>
          <w:bCs/>
        </w:rPr>
        <w:t>Prepping 1970 Corvette for Primer / Paint</w:t>
      </w:r>
    </w:p>
    <w:p>
      <w:pPr>
        <w:pStyle w:val="Normal"/>
        <w:rPr>
          <w:rFonts w:ascii="Times New Roman" w:hAnsi="Times New Roman"/>
          <w:b/>
          <w:b/>
          <w:bCs/>
        </w:rPr>
      </w:pPr>
      <w:r>
        <w:rPr>
          <w:rFonts w:ascii="Times New Roman" w:hAnsi="Times New Roman"/>
          <w:b/>
          <w:bCs/>
        </w:rPr>
        <w:t>James Buckley - NCRS #55336</w:t>
      </w:r>
    </w:p>
    <w:p>
      <w:pPr>
        <w:pStyle w:val="Normal"/>
        <w:rPr>
          <w:rFonts w:ascii="Times New Roman" w:hAnsi="Times New Roman"/>
          <w:b/>
          <w:b/>
          <w:bCs/>
        </w:rPr>
      </w:pPr>
      <w:r>
        <w:rPr>
          <w:rFonts w:ascii="Times New Roman" w:hAnsi="Times New Roman"/>
          <w:b/>
          <w:bCs/>
        </w:rPr>
      </w:r>
    </w:p>
    <w:p>
      <w:pPr>
        <w:pStyle w:val="Normal"/>
        <w:rPr>
          <w:b/>
          <w:b/>
          <w:bCs/>
        </w:rPr>
      </w:pPr>
      <w:r>
        <w:rPr>
          <w:rFonts w:ascii="Times New Roman" w:hAnsi="Times New Roman"/>
          <w:b/>
          <w:bCs/>
        </w:rPr>
        <w:t>Corvette History</w:t>
      </w:r>
    </w:p>
    <w:p>
      <w:pPr>
        <w:pStyle w:val="Normal"/>
        <w:rPr/>
      </w:pPr>
      <w:r>
        <w:rPr>
          <w:rFonts w:ascii="Times New Roman" w:hAnsi="Times New Roman"/>
          <w:b/>
          <w:bCs/>
        </w:rPr>
        <w:t>Spotlight on 2001</w:t>
      </w:r>
    </w:p>
    <w:p>
      <w:pPr>
        <w:pStyle w:val="Normal"/>
        <w:rPr>
          <w:rFonts w:ascii="Times New Roman" w:hAnsi="Times New Roman"/>
          <w:b/>
          <w:b/>
          <w:bCs/>
        </w:rPr>
      </w:pPr>
      <w:r>
        <w:rPr>
          <w:rFonts w:ascii="Times New Roman" w:hAnsi="Times New Roman"/>
          <w:b/>
          <w:bCs/>
        </w:rPr>
      </w:r>
    </w:p>
    <w:p>
      <w:pPr>
        <w:sectPr>
          <w:headerReference w:type="default" r:id="rId4"/>
          <w:type w:val="nextPage"/>
          <w:pgSz w:w="12240" w:h="15840"/>
          <w:pgMar w:left="1260" w:right="280" w:header="0" w:top="1340" w:footer="0" w:bottom="280" w:gutter="0"/>
          <w:pgNumType w:fmt="decimal"/>
          <w:formProt w:val="false"/>
          <w:textDirection w:val="lrTb"/>
          <w:docGrid w:type="default" w:linePitch="100" w:charSpace="0"/>
        </w:sectPr>
        <w:pStyle w:val="Normal"/>
        <w:rPr/>
      </w:pPr>
      <w:r>
        <w:rPr>
          <w:rFonts w:ascii="Times New Roman" w:hAnsi="Times New Roman"/>
          <w:b/>
          <w:bCs/>
        </w:rPr>
        <w:t>Komedy Korner</w:t>
      </w:r>
    </w:p>
    <w:p>
      <w:pPr>
        <w:pStyle w:val="Normal"/>
        <w:spacing w:before="72" w:after="0"/>
        <w:ind w:right="8492" w:hanging="0"/>
        <w:jc w:val="left"/>
        <w:rPr>
          <w:rFonts w:ascii="Times New Roman" w:hAnsi="Times New Roman"/>
        </w:rPr>
      </w:pPr>
      <w:r>
        <w:rPr>
          <w:rFonts w:ascii="Times New Roman" w:hAnsi="Times New Roman"/>
          <w:b/>
          <w:sz w:val="24"/>
        </w:rPr>
        <w:t>Chairman’s Report Gus Tsamouras</w:t>
      </w:r>
    </w:p>
    <w:p>
      <w:pPr>
        <w:pStyle w:val="Normal"/>
        <w:spacing w:before="72" w:after="0"/>
        <w:ind w:left="181" w:right="8492" w:hanging="0"/>
        <w:jc w:val="left"/>
        <w:rPr>
          <w:rFonts w:ascii="Times New Roman" w:hAnsi="Times New Roman"/>
          <w:b/>
          <w:b/>
          <w:sz w:val="24"/>
        </w:rPr>
      </w:pPr>
      <w:r>
        <w:rPr>
          <w:rFonts w:ascii="Times New Roman" w:hAnsi="Times New Roman"/>
          <w:b/>
          <w:sz w:val="24"/>
        </w:rPr>
      </w:r>
    </w:p>
    <w:p>
      <w:pPr>
        <w:pStyle w:val="Normal"/>
        <w:rPr>
          <w:rFonts w:ascii="Times New Roman" w:hAnsi="Times New Roman"/>
          <w:sz w:val="24"/>
          <w:szCs w:val="24"/>
        </w:rPr>
      </w:pPr>
      <w:r>
        <w:rPr>
          <w:rFonts w:ascii="Times New Roman" w:hAnsi="Times New Roman"/>
          <w:sz w:val="24"/>
          <w:szCs w:val="24"/>
        </w:rPr>
        <w:t>Hello Fellow Mason Dixon Chapter Members!</w:t>
      </w:r>
    </w:p>
    <w:p>
      <w:pPr>
        <w:pStyle w:val="Normal"/>
        <w:rPr>
          <w:rFonts w:ascii="Times New Roman" w:hAnsi="Times New Roman"/>
          <w:color w:val="000009"/>
        </w:rPr>
      </w:pPr>
      <w:r>
        <w:rPr>
          <w:rFonts w:ascii="Times New Roman" w:hAnsi="Times New Roman"/>
          <w:color w:val="000009"/>
        </w:rPr>
      </w:r>
    </w:p>
    <w:p>
      <w:pPr>
        <w:pStyle w:val="TextBody"/>
        <w:rPr>
          <w:rFonts w:ascii="Times New Roman" w:hAnsi="Times New Roman"/>
        </w:rPr>
      </w:pPr>
      <w:r>
        <w:rPr>
          <w:rFonts w:ascii="Times New Roman" w:hAnsi="Times New Roman"/>
          <w:sz w:val="24"/>
          <w:szCs w:val="24"/>
        </w:rPr>
        <w:t>Well, here we are getting close to the end of the year and what a year it was for our Chapter!</w:t>
      </w:r>
    </w:p>
    <w:p>
      <w:pPr>
        <w:pStyle w:val="TextBody"/>
        <w:spacing w:before="0" w:after="0"/>
        <w:rPr>
          <w:rFonts w:ascii="Times New Roman" w:hAnsi="Times New Roman"/>
        </w:rPr>
      </w:pPr>
      <w:r>
        <w:rPr>
          <w:rFonts w:ascii="Times New Roman" w:hAnsi="Times New Roman"/>
        </w:rPr>
        <w:t>I would have to say that this may be one of the best years we have had in a long time.  Our social calendar was full of great events and well attended.  We expanded our membership and also had many new members participate and help at many of our events.</w:t>
      </w:r>
    </w:p>
    <w:p>
      <w:pPr>
        <w:pStyle w:val="TextBody"/>
        <w:spacing w:before="0" w:after="0"/>
        <w:rPr>
          <w:rFonts w:ascii="Times New Roman" w:hAnsi="Times New Roman"/>
        </w:rPr>
      </w:pPr>
      <w:r>
        <w:rPr>
          <w:rFonts w:ascii="Times New Roman" w:hAnsi="Times New Roman"/>
        </w:rPr>
      </w:r>
    </w:p>
    <w:p>
      <w:pPr>
        <w:pStyle w:val="TextBody"/>
        <w:spacing w:before="0" w:after="0"/>
        <w:rPr>
          <w:rFonts w:ascii="Times New Roman" w:hAnsi="Times New Roman"/>
        </w:rPr>
      </w:pPr>
      <w:r>
        <w:rPr>
          <w:rFonts w:ascii="Times New Roman" w:hAnsi="Times New Roman"/>
        </w:rPr>
        <w:t>Our judging year which was led by Rick Aleshire was once again a great success.  We had multiple Top Flight cars from our own membership and many who participated at our events.  I would like to give Ron Adams a very special Thank you for letting us use his dealership once again.  It is much appreciated.</w:t>
      </w:r>
    </w:p>
    <w:p>
      <w:pPr>
        <w:pStyle w:val="TextBody"/>
        <w:spacing w:before="0" w:after="0"/>
        <w:rPr>
          <w:rFonts w:ascii="Times New Roman" w:hAnsi="Times New Roman"/>
        </w:rPr>
      </w:pPr>
      <w:r>
        <w:rPr>
          <w:rFonts w:ascii="Times New Roman" w:hAnsi="Times New Roman"/>
        </w:rPr>
      </w:r>
    </w:p>
    <w:p>
      <w:pPr>
        <w:pStyle w:val="TextBody"/>
        <w:spacing w:before="0" w:after="0"/>
        <w:rPr>
          <w:rFonts w:ascii="Times New Roman" w:hAnsi="Times New Roman"/>
        </w:rPr>
      </w:pPr>
      <w:r>
        <w:rPr>
          <w:rFonts w:ascii="Times New Roman" w:hAnsi="Times New Roman"/>
        </w:rPr>
        <w:t>Our second annual garage crawl was also a great time.  We got to go see goodies that our members have in their garages followed by a great lunch get together.  This has been a great success and I look forward to next years' garage crawl.</w:t>
      </w:r>
    </w:p>
    <w:p>
      <w:pPr>
        <w:pStyle w:val="TextBody"/>
        <w:spacing w:before="0" w:after="0"/>
        <w:rPr>
          <w:rFonts w:ascii="Times New Roman" w:hAnsi="Times New Roman"/>
        </w:rPr>
      </w:pPr>
      <w:r>
        <w:rPr>
          <w:rFonts w:ascii="Times New Roman" w:hAnsi="Times New Roman"/>
        </w:rPr>
      </w:r>
    </w:p>
    <w:p>
      <w:pPr>
        <w:pStyle w:val="TextBody"/>
        <w:spacing w:before="0" w:after="0"/>
        <w:rPr>
          <w:rFonts w:ascii="Times New Roman" w:hAnsi="Times New Roman"/>
        </w:rPr>
      </w:pPr>
      <w:r>
        <w:rPr>
          <w:rFonts w:ascii="Times New Roman" w:hAnsi="Times New Roman"/>
        </w:rPr>
        <w:t>Once again we did charity work for the Mount Washington Pediatric Hospital, and also helped with the Erin Levitas foundation as our 2nd charity for the year.</w:t>
      </w:r>
    </w:p>
    <w:p>
      <w:pPr>
        <w:pStyle w:val="TextBody"/>
        <w:spacing w:before="0" w:after="0"/>
        <w:rPr>
          <w:rFonts w:ascii="Times New Roman" w:hAnsi="Times New Roman"/>
        </w:rPr>
      </w:pPr>
      <w:r>
        <w:rPr>
          <w:rFonts w:ascii="Times New Roman" w:hAnsi="Times New Roman"/>
        </w:rPr>
      </w:r>
    </w:p>
    <w:p>
      <w:pPr>
        <w:pStyle w:val="TextBody"/>
        <w:spacing w:before="0" w:after="0"/>
        <w:rPr>
          <w:rFonts w:ascii="Times New Roman" w:hAnsi="Times New Roman"/>
        </w:rPr>
      </w:pPr>
      <w:r>
        <w:rPr>
          <w:rFonts w:ascii="Times New Roman" w:hAnsi="Times New Roman"/>
        </w:rPr>
        <w:t>Our Ask the Experts event was at TPC Racing this year and was just fantastic!  For those of you who don't know, the Levitas family owns and operates TPC.  They were more than warm welcoming and showed us such great vehicles and taught us some great lessons and gave us great information about their racing program.</w:t>
      </w:r>
    </w:p>
    <w:p>
      <w:pPr>
        <w:pStyle w:val="TextBody"/>
        <w:spacing w:before="0" w:after="0"/>
        <w:rPr>
          <w:rFonts w:ascii="Times New Roman" w:hAnsi="Times New Roman"/>
        </w:rPr>
      </w:pPr>
      <w:r>
        <w:rPr>
          <w:rFonts w:ascii="Times New Roman" w:hAnsi="Times New Roman"/>
        </w:rPr>
      </w:r>
    </w:p>
    <w:p>
      <w:pPr>
        <w:pStyle w:val="TextBody"/>
        <w:spacing w:before="0" w:after="0"/>
        <w:rPr>
          <w:rFonts w:ascii="Times New Roman" w:hAnsi="Times New Roman"/>
        </w:rPr>
      </w:pPr>
      <w:r>
        <w:rPr>
          <w:rFonts w:ascii="Times New Roman" w:hAnsi="Times New Roman"/>
        </w:rPr>
        <w:t>As usual, our dinners were well attended and Steve Lesser and his boss Eileen did a fantastic job gathering prizes and gifts.</w:t>
      </w:r>
    </w:p>
    <w:p>
      <w:pPr>
        <w:pStyle w:val="TextBody"/>
        <w:spacing w:before="0" w:after="0"/>
        <w:rPr>
          <w:rFonts w:ascii="Times New Roman" w:hAnsi="Times New Roman"/>
        </w:rPr>
      </w:pPr>
      <w:r>
        <w:rPr>
          <w:rFonts w:ascii="Times New Roman" w:hAnsi="Times New Roman"/>
        </w:rPr>
      </w:r>
    </w:p>
    <w:p>
      <w:pPr>
        <w:pStyle w:val="TextBody"/>
        <w:spacing w:before="0" w:after="0"/>
        <w:rPr>
          <w:rFonts w:ascii="Times New Roman" w:hAnsi="Times New Roman"/>
        </w:rPr>
      </w:pPr>
      <w:r>
        <w:rPr>
          <w:rFonts w:ascii="Times New Roman" w:hAnsi="Times New Roman"/>
        </w:rPr>
        <w:t>On a sad note we lost two long time members Bob Jones and Norbert Bertling.  Both were Corvette lovers and active members.  On behalf of the Chapter I would like to give our condolences to their families.</w:t>
      </w:r>
    </w:p>
    <w:p>
      <w:pPr>
        <w:pStyle w:val="TextBody"/>
        <w:spacing w:before="0" w:after="0"/>
        <w:rPr>
          <w:rFonts w:ascii="Times New Roman" w:hAnsi="Times New Roman"/>
        </w:rPr>
      </w:pPr>
      <w:r>
        <w:rPr>
          <w:rFonts w:ascii="Times New Roman" w:hAnsi="Times New Roman"/>
        </w:rPr>
      </w:r>
    </w:p>
    <w:p>
      <w:pPr>
        <w:pStyle w:val="TextBody"/>
        <w:spacing w:before="0" w:after="0"/>
        <w:rPr>
          <w:rFonts w:ascii="Times New Roman" w:hAnsi="Times New Roman"/>
        </w:rPr>
      </w:pPr>
      <w:r>
        <w:rPr>
          <w:rFonts w:ascii="Times New Roman" w:hAnsi="Times New Roman"/>
        </w:rPr>
        <w:t>And lastly I want to give a HUGE Thank You to the entire board and the many volunteers who help make this great Chapter what it is.</w:t>
      </w:r>
    </w:p>
    <w:p>
      <w:pPr>
        <w:pStyle w:val="TextBody"/>
        <w:spacing w:before="0" w:after="0"/>
        <w:rPr>
          <w:sz w:val="24"/>
          <w:szCs w:val="24"/>
        </w:rPr>
      </w:pPr>
      <w:r>
        <w:rPr>
          <w:sz w:val="24"/>
          <w:szCs w:val="24"/>
        </w:rPr>
      </w:r>
    </w:p>
    <w:p>
      <w:pPr>
        <w:pStyle w:val="Normal"/>
        <w:rPr>
          <w:rFonts w:ascii="Times New Roman" w:hAnsi="Times New Roman"/>
          <w:sz w:val="24"/>
          <w:szCs w:val="24"/>
        </w:rPr>
      </w:pPr>
      <w:r>
        <w:rPr>
          <w:rFonts w:ascii="Times New Roman" w:hAnsi="Times New Roman"/>
          <w:sz w:val="24"/>
          <w:szCs w:val="24"/>
        </w:rPr>
        <w:t>Sincerely,</w:t>
      </w:r>
    </w:p>
    <w:p>
      <w:pPr>
        <w:pStyle w:val="Normal"/>
        <w:rPr>
          <w:rFonts w:ascii="Times New Roman" w:hAnsi="Times New Roman"/>
          <w:sz w:val="24"/>
          <w:szCs w:val="24"/>
        </w:rPr>
      </w:pPr>
      <w:r>
        <w:rPr>
          <w:rFonts w:ascii="Times New Roman" w:hAnsi="Times New Roman"/>
          <w:sz w:val="24"/>
          <w:szCs w:val="24"/>
        </w:rPr>
        <w:t>Gus Tsamouras, Chapter Chairman</w:t>
      </w:r>
    </w:p>
    <w:p>
      <w:pPr>
        <w:pStyle w:val="Normal"/>
        <w:rPr>
          <w:rFonts w:ascii="Times New Roman" w:hAnsi="Times New Roman"/>
          <w:sz w:val="24"/>
          <w:szCs w:val="24"/>
        </w:rPr>
      </w:pPr>
      <w:r>
        <w:rPr>
          <w:rFonts w:ascii="Times New Roman" w:hAnsi="Times New Roman"/>
          <w:sz w:val="24"/>
          <w:szCs w:val="24"/>
        </w:rPr>
        <w:t>Mason Dixon Chapter, NCRS</w:t>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b/>
          <w:b/>
          <w:bCs/>
        </w:rPr>
      </w:pPr>
      <w:r>
        <w:rPr>
          <w:rFonts w:ascii="Times New Roman" w:hAnsi="Times New Roman"/>
          <w:b/>
          <w:bCs/>
        </w:rPr>
        <w:t xml:space="preserve">Vice Chairman’s Report </w:t>
      </w:r>
    </w:p>
    <w:p>
      <w:pPr>
        <w:pStyle w:val="Normal"/>
        <w:rPr>
          <w:rFonts w:ascii="Times New Roman" w:hAnsi="Times New Roman"/>
          <w:b/>
          <w:b/>
          <w:bCs/>
        </w:rPr>
      </w:pPr>
      <w:r>
        <w:rPr>
          <w:rFonts w:ascii="Times New Roman" w:hAnsi="Times New Roman"/>
          <w:b/>
          <w:bCs/>
        </w:rPr>
        <w:t>Jim Buckley</w:t>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t>Dear Fellow Chapter Members,</w:t>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t xml:space="preserve">Well, this year has passed by so quickly, and we had a lot of Corvette events going on.  The Winter time is upon us, but do not put your Corvette away too soon.  We still have the occasional "nice" day to drive our Corvettes. Sitting dormant is probably the last thing you want to subject them to.  </w:t>
      </w:r>
    </w:p>
    <w:p>
      <w:pPr>
        <w:pStyle w:val="Normal"/>
        <w:rPr>
          <w:rFonts w:ascii="Times New Roman" w:hAnsi="Times New Roman"/>
        </w:rPr>
      </w:pPr>
      <w:r>
        <w:rPr>
          <w:rFonts w:ascii="Times New Roman" w:hAnsi="Times New Roman"/>
        </w:rPr>
        <w:t>Also, the BoD has many more ideas for 2019 to drive our cars.  Steve and Eileen, have once again performed an outstanding job of finding events for us to do, as well as putting the dinners together too.</w:t>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t>So please come out in 2019 and join the "FUN".</w:t>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color w:val="000000"/>
          <w:sz w:val="24"/>
        </w:rPr>
        <w:t>Be there or be square........</w:t>
      </w:r>
      <w:r>
        <w:rPr>
          <w:rFonts w:ascii="Times New Roman" w:hAnsi="Times New Roman"/>
        </w:rPr>
        <w:t>Vice Chairman, Jim</w:t>
      </w:r>
    </w:p>
    <w:p>
      <w:pPr>
        <w:pStyle w:val="Normal"/>
        <w:rPr>
          <w:rFonts w:ascii="Times New Roman" w:hAnsi="Times New Roman"/>
        </w:rPr>
      </w:pPr>
      <w:r>
        <w:rPr>
          <w:rFonts w:ascii="Times New Roman" w:hAnsi="Times New Roman"/>
        </w:rPr>
      </w:r>
    </w:p>
    <w:p>
      <w:pPr>
        <w:pStyle w:val="Normal"/>
        <w:rPr/>
      </w:pPr>
      <w:r>
        <w:rPr>
          <w:rFonts w:ascii="Times New Roman" w:hAnsi="Times New Roman"/>
          <w:b/>
          <w:bCs/>
        </w:rPr>
        <w:t xml:space="preserve">Treasurer's Report </w:t>
      </w:r>
    </w:p>
    <w:p>
      <w:pPr>
        <w:pStyle w:val="Normal"/>
        <w:rPr>
          <w:rFonts w:ascii="Times New Roman" w:hAnsi="Times New Roman"/>
          <w:b/>
          <w:b/>
          <w:bCs/>
        </w:rPr>
      </w:pPr>
      <w:r>
        <w:rPr>
          <w:rFonts w:ascii="Times New Roman" w:hAnsi="Times New Roman"/>
          <w:b/>
          <w:bCs/>
        </w:rPr>
        <w:t>Ed Ranier</w:t>
      </w:r>
    </w:p>
    <w:p>
      <w:pPr>
        <w:pStyle w:val="Normal"/>
        <w:rPr>
          <w:rFonts w:ascii="Times New Roman" w:hAnsi="Times New Roman"/>
        </w:rPr>
      </w:pPr>
      <w:r>
        <w:rPr>
          <w:rFonts w:ascii="Times New Roman" w:hAnsi="Times New Roman"/>
        </w:rPr>
      </w:r>
    </w:p>
    <w:p>
      <w:pPr>
        <w:pStyle w:val="Normal"/>
        <w:rPr/>
      </w:pPr>
      <w:r>
        <w:rPr>
          <w:rFonts w:ascii="Times New Roman" w:hAnsi="Times New Roman"/>
          <w:color w:val="000009"/>
        </w:rPr>
        <w:t xml:space="preserve">The balance on the account, per the last bank statement for 12/3/18, was $15,023.54.  </w:t>
      </w:r>
      <w:r>
        <w:rPr>
          <w:rFonts w:ascii="Times New Roman" w:hAnsi="Times New Roman"/>
        </w:rPr>
        <w:t xml:space="preserve">The current, adjusted balance, as of 12/3/18, is </w:t>
      </w:r>
      <w:r>
        <w:rPr>
          <w:rFonts w:ascii="Times New Roman" w:hAnsi="Times New Roman"/>
          <w:color w:val="000009"/>
        </w:rPr>
        <w:t>$15,023.54</w:t>
      </w:r>
      <w:r>
        <w:rPr>
          <w:rFonts w:ascii="Times New Roman" w:hAnsi="Times New Roman"/>
        </w:rPr>
        <w:t xml:space="preserve">, according to the checkbook.  </w:t>
      </w:r>
      <w:r>
        <w:rPr>
          <w:rFonts w:ascii="Times New Roman" w:hAnsi="Times New Roman"/>
          <w:color w:val="000009"/>
        </w:rPr>
        <w:t>Thanks, Ed</w:t>
      </w:r>
    </w:p>
    <w:p>
      <w:pPr>
        <w:pStyle w:val="Normal"/>
        <w:rPr>
          <w:rFonts w:ascii="Times New Roman" w:hAnsi="Times New Roman"/>
          <w:b/>
          <w:b/>
          <w:bCs/>
          <w:sz w:val="24"/>
          <w:szCs w:val="24"/>
        </w:rPr>
      </w:pPr>
      <w:r>
        <w:rPr>
          <w:rFonts w:ascii="Times New Roman" w:hAnsi="Times New Roman"/>
          <w:b/>
          <w:bCs/>
          <w:sz w:val="24"/>
          <w:szCs w:val="24"/>
        </w:rPr>
      </w:r>
    </w:p>
    <w:p>
      <w:pPr>
        <w:pStyle w:val="Normal"/>
        <w:rPr/>
      </w:pPr>
      <w:r>
        <w:rPr>
          <w:rFonts w:ascii="Times New Roman" w:hAnsi="Times New Roman"/>
          <w:b/>
          <w:bCs/>
          <w:sz w:val="24"/>
          <w:szCs w:val="24"/>
        </w:rPr>
        <w:t>Recording Secretary’s Report</w:t>
      </w:r>
    </w:p>
    <w:p>
      <w:pPr>
        <w:pStyle w:val="Normal"/>
        <w:rPr>
          <w:rFonts w:ascii="Times New Roman" w:hAnsi="Times New Roman"/>
          <w:b/>
          <w:b/>
          <w:bCs/>
          <w:sz w:val="24"/>
          <w:szCs w:val="24"/>
        </w:rPr>
      </w:pPr>
      <w:r>
        <w:rPr>
          <w:rFonts w:ascii="Times New Roman" w:hAnsi="Times New Roman"/>
          <w:b/>
          <w:bCs/>
          <w:sz w:val="24"/>
          <w:szCs w:val="24"/>
        </w:rPr>
        <w:t>Eileen Lesser</w:t>
      </w:r>
    </w:p>
    <w:p>
      <w:pPr>
        <w:pStyle w:val="Normal"/>
        <w:jc w:val="center"/>
        <w:rPr>
          <w:rFonts w:ascii="Times New Roman" w:hAnsi="Times New Roman"/>
          <w:b/>
          <w:b/>
          <w:bCs/>
          <w:sz w:val="24"/>
          <w:szCs w:val="24"/>
        </w:rPr>
      </w:pPr>
      <w:r>
        <w:rPr>
          <w:rFonts w:ascii="Times New Roman" w:hAnsi="Times New Roman"/>
          <w:b/>
          <w:bCs/>
          <w:sz w:val="24"/>
          <w:szCs w:val="24"/>
        </w:rPr>
        <w:t>Minutes of the General Fall Dinner Meeting</w:t>
      </w:r>
    </w:p>
    <w:p>
      <w:pPr>
        <w:pStyle w:val="Normal"/>
        <w:jc w:val="center"/>
        <w:rPr>
          <w:rFonts w:ascii="Times New Roman" w:hAnsi="Times New Roman"/>
          <w:b/>
          <w:b/>
          <w:bCs/>
          <w:sz w:val="24"/>
          <w:szCs w:val="24"/>
        </w:rPr>
      </w:pPr>
      <w:r>
        <w:rPr>
          <w:rFonts w:ascii="Times New Roman" w:hAnsi="Times New Roman"/>
          <w:b/>
          <w:bCs/>
          <w:sz w:val="24"/>
          <w:szCs w:val="24"/>
        </w:rPr>
        <w:t>Liberatore’s Ristorante</w:t>
      </w:r>
    </w:p>
    <w:p>
      <w:pPr>
        <w:pStyle w:val="Normal"/>
        <w:jc w:val="center"/>
        <w:rPr>
          <w:rFonts w:ascii="Times New Roman" w:hAnsi="Times New Roman"/>
          <w:b/>
          <w:b/>
          <w:bCs/>
          <w:sz w:val="24"/>
          <w:szCs w:val="24"/>
        </w:rPr>
      </w:pPr>
      <w:r>
        <w:rPr>
          <w:rFonts w:ascii="Times New Roman" w:hAnsi="Times New Roman"/>
          <w:b/>
          <w:bCs/>
          <w:sz w:val="24"/>
          <w:szCs w:val="24"/>
        </w:rPr>
        <w:t>Timonium, Maryland</w:t>
      </w:r>
    </w:p>
    <w:p>
      <w:pPr>
        <w:pStyle w:val="Normal"/>
        <w:jc w:val="center"/>
        <w:rPr>
          <w:rFonts w:ascii="Times New Roman" w:hAnsi="Times New Roman"/>
          <w:b/>
          <w:b/>
          <w:bCs/>
          <w:sz w:val="24"/>
          <w:szCs w:val="24"/>
        </w:rPr>
      </w:pPr>
      <w:r>
        <w:rPr>
          <w:rFonts w:ascii="Times New Roman" w:hAnsi="Times New Roman"/>
          <w:b/>
          <w:bCs/>
          <w:sz w:val="24"/>
          <w:szCs w:val="24"/>
        </w:rPr>
        <w:t>Saturday, November 10, 2018</w:t>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b/>
          <w:bCs/>
          <w:sz w:val="24"/>
          <w:szCs w:val="24"/>
        </w:rPr>
        <w:t xml:space="preserve">Attendance:  </w:t>
      </w:r>
      <w:r>
        <w:rPr>
          <w:rFonts w:ascii="Times New Roman" w:hAnsi="Times New Roman"/>
          <w:sz w:val="24"/>
          <w:szCs w:val="24"/>
        </w:rPr>
        <w:t>Approximately 55 members attended the General Fall Dinner Meeting.</w:t>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b/>
          <w:bCs/>
          <w:sz w:val="24"/>
          <w:szCs w:val="24"/>
        </w:rPr>
        <w:t xml:space="preserve">Chairman’s Report:  </w:t>
      </w:r>
      <w:r>
        <w:rPr>
          <w:rFonts w:ascii="Times New Roman" w:hAnsi="Times New Roman"/>
          <w:sz w:val="24"/>
          <w:szCs w:val="24"/>
        </w:rPr>
        <w:t>After a lovely dinner, Gus discussed the following items at the Fall Dinner Meeting:</w:t>
      </w:r>
    </w:p>
    <w:p>
      <w:pPr>
        <w:pStyle w:val="Normal"/>
        <w:numPr>
          <w:ilvl w:val="0"/>
          <w:numId w:val="2"/>
        </w:numPr>
        <w:rPr>
          <w:rFonts w:ascii="Times New Roman" w:hAnsi="Times New Roman"/>
          <w:sz w:val="24"/>
          <w:szCs w:val="24"/>
        </w:rPr>
      </w:pPr>
      <w:r>
        <w:rPr>
          <w:rFonts w:ascii="Times New Roman" w:hAnsi="Times New Roman"/>
          <w:sz w:val="24"/>
          <w:szCs w:val="24"/>
        </w:rPr>
        <w:t>Changing the logo on our new Chapter apparel; we will take a vote at the dinner meeting to see if we would like to change the logo on the apparel; Gus showed the new logo and took a vote;</w:t>
      </w:r>
    </w:p>
    <w:p>
      <w:pPr>
        <w:pStyle w:val="Normal"/>
        <w:numPr>
          <w:ilvl w:val="0"/>
          <w:numId w:val="2"/>
        </w:numPr>
        <w:rPr>
          <w:rFonts w:ascii="Times New Roman" w:hAnsi="Times New Roman"/>
          <w:sz w:val="24"/>
          <w:szCs w:val="24"/>
        </w:rPr>
      </w:pPr>
      <w:r>
        <w:rPr>
          <w:rFonts w:ascii="Times New Roman" w:hAnsi="Times New Roman"/>
          <w:sz w:val="24"/>
          <w:szCs w:val="24"/>
        </w:rPr>
        <w:t>Thanked the Hendersons and the Predigers for donating gifts as door prizes;</w:t>
      </w:r>
    </w:p>
    <w:p>
      <w:pPr>
        <w:pStyle w:val="Normal"/>
        <w:numPr>
          <w:ilvl w:val="0"/>
          <w:numId w:val="2"/>
        </w:numPr>
        <w:rPr>
          <w:rFonts w:ascii="Times New Roman" w:hAnsi="Times New Roman"/>
          <w:sz w:val="24"/>
          <w:szCs w:val="24"/>
        </w:rPr>
      </w:pPr>
      <w:r>
        <w:rPr>
          <w:rFonts w:ascii="Times New Roman" w:hAnsi="Times New Roman"/>
          <w:sz w:val="24"/>
          <w:szCs w:val="24"/>
        </w:rPr>
        <w:t>He mentioned the donations the Chapter made to the Levitas Foundation and the Mt. Washington Pediatric Hospital;</w:t>
      </w:r>
    </w:p>
    <w:p>
      <w:pPr>
        <w:pStyle w:val="Normal"/>
        <w:numPr>
          <w:ilvl w:val="0"/>
          <w:numId w:val="2"/>
        </w:numPr>
        <w:rPr>
          <w:rFonts w:ascii="Times New Roman" w:hAnsi="Times New Roman"/>
          <w:sz w:val="24"/>
          <w:szCs w:val="24"/>
        </w:rPr>
      </w:pPr>
      <w:r>
        <w:rPr>
          <w:rFonts w:ascii="Times New Roman" w:hAnsi="Times New Roman"/>
          <w:sz w:val="24"/>
          <w:szCs w:val="24"/>
        </w:rPr>
        <w:t>Gus introduced the newest members of Mason Dixon; (see below)</w:t>
      </w:r>
    </w:p>
    <w:p>
      <w:pPr>
        <w:pStyle w:val="Normal"/>
        <w:numPr>
          <w:ilvl w:val="0"/>
          <w:numId w:val="2"/>
        </w:numPr>
        <w:rPr>
          <w:rFonts w:ascii="Times New Roman" w:hAnsi="Times New Roman"/>
          <w:sz w:val="24"/>
          <w:szCs w:val="24"/>
        </w:rPr>
      </w:pPr>
      <w:r>
        <w:rPr>
          <w:rFonts w:ascii="Times New Roman" w:hAnsi="Times New Roman"/>
          <w:sz w:val="24"/>
          <w:szCs w:val="24"/>
        </w:rPr>
        <w:t>Gus also announced that our member, Norbert Bertling, passed away November 9.</w:t>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b/>
          <w:bCs/>
          <w:sz w:val="24"/>
          <w:szCs w:val="24"/>
        </w:rPr>
        <w:t xml:space="preserve">Vice-Chairman’s Report:  </w:t>
      </w:r>
      <w:r>
        <w:rPr>
          <w:rFonts w:ascii="Times New Roman" w:hAnsi="Times New Roman"/>
          <w:sz w:val="24"/>
          <w:szCs w:val="24"/>
        </w:rPr>
        <w:t>Jim Buckley announced that our statistics are up-to-date and we have obtained another Chapter of the Year Award this year.</w:t>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b/>
          <w:bCs/>
          <w:sz w:val="24"/>
          <w:szCs w:val="24"/>
        </w:rPr>
        <w:t xml:space="preserve">Treasurer’s Report: </w:t>
      </w:r>
      <w:r>
        <w:rPr>
          <w:rFonts w:ascii="Times New Roman" w:hAnsi="Times New Roman"/>
          <w:sz w:val="24"/>
          <w:szCs w:val="24"/>
        </w:rPr>
        <w:t xml:space="preserve"> Ed gave an update on the Chapter Treasury which has $13,305.97 in it. </w:t>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b/>
          <w:bCs/>
          <w:sz w:val="24"/>
          <w:szCs w:val="24"/>
        </w:rPr>
        <w:t xml:space="preserve">Membership Report:  </w:t>
      </w:r>
      <w:r>
        <w:rPr>
          <w:rFonts w:ascii="Times New Roman" w:hAnsi="Times New Roman"/>
          <w:sz w:val="24"/>
          <w:szCs w:val="24"/>
        </w:rPr>
        <w:t>Glenn gave an update on the number of members in the Chapter (98 members).</w:t>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b/>
          <w:bCs/>
          <w:sz w:val="24"/>
          <w:szCs w:val="24"/>
        </w:rPr>
        <w:t xml:space="preserve">Webmaster’s Report:  </w:t>
      </w:r>
      <w:r>
        <w:rPr>
          <w:rFonts w:ascii="Times New Roman" w:hAnsi="Times New Roman"/>
          <w:sz w:val="24"/>
          <w:szCs w:val="24"/>
        </w:rPr>
        <w:t>In Jim Cella’s absence, Gus mentioned that “For Sale” items are limited to 30 days on the website.  Apparel will also be on our website in the near future.</w:t>
      </w:r>
    </w:p>
    <w:p>
      <w:pPr>
        <w:pStyle w:val="Normal"/>
        <w:rPr>
          <w:rFonts w:ascii="Times New Roman" w:hAnsi="Times New Roman"/>
          <w:sz w:val="24"/>
          <w:szCs w:val="24"/>
        </w:rPr>
      </w:pPr>
      <w:r>
        <w:rPr>
          <w:rFonts w:ascii="Times New Roman" w:hAnsi="Times New Roman"/>
          <w:sz w:val="24"/>
          <w:szCs w:val="24"/>
        </w:rPr>
      </w:r>
    </w:p>
    <w:p>
      <w:pPr>
        <w:pStyle w:val="Normal"/>
        <w:rPr/>
      </w:pPr>
      <w:r>
        <w:rPr>
          <w:rFonts w:ascii="Times New Roman" w:hAnsi="Times New Roman"/>
          <w:b/>
          <w:bCs/>
          <w:sz w:val="24"/>
          <w:szCs w:val="24"/>
        </w:rPr>
        <w:t xml:space="preserve">Judging Chairman’s Report:  </w:t>
      </w:r>
      <w:r>
        <w:rPr>
          <w:rFonts w:ascii="Times New Roman" w:hAnsi="Times New Roman"/>
          <w:sz w:val="24"/>
          <w:szCs w:val="24"/>
        </w:rPr>
        <w:t xml:space="preserve">Rick needs technical articles for the next “Blue and Gray” Newsletter as well as cars to be judged.  If you would like to have your Corvette judged, contact Rick Aleshire at </w:t>
      </w:r>
      <w:hyperlink r:id="rId5" w:tgtFrame="_blank">
        <w:r>
          <w:rPr>
            <w:rStyle w:val="InternetLink"/>
            <w:rFonts w:ascii="Times New Roman" w:hAnsi="Times New Roman"/>
            <w:sz w:val="24"/>
            <w:szCs w:val="24"/>
          </w:rPr>
          <w:t>mdninja1@hotmail.com</w:t>
        </w:r>
      </w:hyperlink>
      <w:r>
        <w:rPr>
          <w:rFonts w:ascii="Times New Roman" w:hAnsi="Times New Roman"/>
          <w:sz w:val="24"/>
          <w:szCs w:val="24"/>
        </w:rPr>
        <w:t xml:space="preserve">. </w:t>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b/>
          <w:bCs/>
          <w:sz w:val="24"/>
          <w:szCs w:val="24"/>
        </w:rPr>
        <w:t xml:space="preserve">Secretary’s Report:  </w:t>
      </w:r>
      <w:r>
        <w:rPr>
          <w:rFonts w:ascii="Times New Roman" w:hAnsi="Times New Roman"/>
          <w:sz w:val="24"/>
          <w:szCs w:val="24"/>
        </w:rPr>
        <w:t>Eileen Lesser read the “Good and Welfare” to the dinner guests. (see below)</w:t>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b/>
          <w:bCs/>
          <w:sz w:val="24"/>
          <w:szCs w:val="24"/>
        </w:rPr>
        <w:t xml:space="preserve">Social Activities Chairman’s Report:  </w:t>
      </w:r>
      <w:r>
        <w:rPr>
          <w:rFonts w:ascii="Times New Roman" w:hAnsi="Times New Roman"/>
          <w:sz w:val="24"/>
          <w:szCs w:val="24"/>
        </w:rPr>
        <w:t>Steve Lesser wished everyone a happy and safe holiday season.  Steve thanked Juliet Page for donating her hand-made jewelry to the dinner as door prizes, as well as JBA Chevrolet, BreakThru Beverage (formerly Reliable-Churchill), Fred and Dawn Prediger, Harold and Franzine Henderson for the Corvette apparel.  Tonight’s festivities continued with Andy Anders playing his guitar and singing Corvette songs.  After all the door prizes were distributed, Steve Lesser became an auctioneer and auctioned off additional gifts and apparel for the Treasury.</w:t>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b/>
          <w:bCs/>
          <w:sz w:val="24"/>
          <w:szCs w:val="24"/>
        </w:rPr>
        <w:t xml:space="preserve">Historian’s Report:  </w:t>
      </w:r>
      <w:r>
        <w:rPr>
          <w:rFonts w:ascii="Times New Roman" w:hAnsi="Times New Roman"/>
          <w:sz w:val="24"/>
          <w:szCs w:val="24"/>
        </w:rPr>
        <w:t>Jerry brought Mason-Dixon previous photographs to the dinner for all the members to view.</w:t>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b/>
          <w:b/>
          <w:bCs/>
          <w:sz w:val="24"/>
          <w:szCs w:val="24"/>
        </w:rPr>
      </w:pPr>
      <w:r>
        <w:rPr>
          <w:rFonts w:ascii="Times New Roman" w:hAnsi="Times New Roman"/>
          <w:b/>
          <w:bCs/>
          <w:sz w:val="24"/>
          <w:szCs w:val="24"/>
        </w:rPr>
        <w:t>Good and Welfare:</w:t>
      </w:r>
    </w:p>
    <w:p>
      <w:pPr>
        <w:pStyle w:val="Normal"/>
        <w:numPr>
          <w:ilvl w:val="0"/>
          <w:numId w:val="1"/>
        </w:numPr>
        <w:tabs>
          <w:tab w:val="left" w:pos="0" w:leader="none"/>
        </w:tabs>
        <w:ind w:left="707" w:hanging="283"/>
        <w:rPr>
          <w:rFonts w:ascii="Times New Roman" w:hAnsi="Times New Roman"/>
          <w:sz w:val="24"/>
          <w:szCs w:val="24"/>
        </w:rPr>
      </w:pPr>
      <w:r>
        <w:rPr>
          <w:rFonts w:ascii="Times New Roman" w:hAnsi="Times New Roman"/>
          <w:sz w:val="24"/>
          <w:szCs w:val="24"/>
        </w:rPr>
        <w:t xml:space="preserve">Congratulations to Dawn Prediger who recently retired from McCormick; </w:t>
      </w:r>
    </w:p>
    <w:p>
      <w:pPr>
        <w:pStyle w:val="Normal"/>
        <w:numPr>
          <w:ilvl w:val="0"/>
          <w:numId w:val="1"/>
        </w:numPr>
        <w:tabs>
          <w:tab w:val="left" w:pos="0" w:leader="none"/>
        </w:tabs>
        <w:ind w:left="707" w:hanging="283"/>
        <w:rPr>
          <w:rFonts w:ascii="Times New Roman" w:hAnsi="Times New Roman"/>
          <w:sz w:val="24"/>
          <w:szCs w:val="24"/>
        </w:rPr>
      </w:pPr>
      <w:r>
        <w:rPr>
          <w:rFonts w:ascii="Times New Roman" w:hAnsi="Times New Roman"/>
          <w:sz w:val="24"/>
          <w:szCs w:val="24"/>
        </w:rPr>
        <w:t xml:space="preserve">Congratulations to Gus Tsamouras who brought home a National Top Flight Award for his 1970 Stingray; </w:t>
      </w:r>
    </w:p>
    <w:p>
      <w:pPr>
        <w:pStyle w:val="Normal"/>
        <w:numPr>
          <w:ilvl w:val="0"/>
          <w:numId w:val="1"/>
        </w:numPr>
        <w:tabs>
          <w:tab w:val="left" w:pos="0" w:leader="none"/>
        </w:tabs>
        <w:ind w:left="707" w:hanging="283"/>
        <w:rPr>
          <w:rFonts w:ascii="Times New Roman" w:hAnsi="Times New Roman"/>
          <w:sz w:val="24"/>
          <w:szCs w:val="24"/>
        </w:rPr>
      </w:pPr>
      <w:r>
        <w:rPr>
          <w:rFonts w:ascii="Times New Roman" w:hAnsi="Times New Roman"/>
          <w:sz w:val="24"/>
          <w:szCs w:val="24"/>
        </w:rPr>
        <w:t xml:space="preserve">Congratulations to Nelson Smith who entered the NCCC judging in Concourse B with his ’65 and won his class and Best in Show at Corvettes at Carlisle; </w:t>
      </w:r>
    </w:p>
    <w:p>
      <w:pPr>
        <w:pStyle w:val="Normal"/>
        <w:numPr>
          <w:ilvl w:val="0"/>
          <w:numId w:val="1"/>
        </w:numPr>
        <w:tabs>
          <w:tab w:val="left" w:pos="0" w:leader="none"/>
        </w:tabs>
        <w:ind w:left="707" w:hanging="283"/>
        <w:rPr>
          <w:rFonts w:ascii="Times New Roman" w:hAnsi="Times New Roman"/>
          <w:sz w:val="24"/>
          <w:szCs w:val="24"/>
        </w:rPr>
      </w:pPr>
      <w:r>
        <w:rPr>
          <w:rFonts w:ascii="Times New Roman" w:hAnsi="Times New Roman"/>
          <w:sz w:val="24"/>
          <w:szCs w:val="24"/>
        </w:rPr>
        <w:t xml:space="preserve">Congratulations to Donna Bertling, wife of Norbert Bertling, whose latest novel has come out entitled “Runaway Fire” about the Great Baltimore Fire of 1904’ </w:t>
      </w:r>
    </w:p>
    <w:p>
      <w:pPr>
        <w:pStyle w:val="Normal"/>
        <w:numPr>
          <w:ilvl w:val="0"/>
          <w:numId w:val="1"/>
        </w:numPr>
        <w:tabs>
          <w:tab w:val="left" w:pos="0" w:leader="none"/>
        </w:tabs>
        <w:ind w:left="707" w:hanging="283"/>
        <w:rPr>
          <w:rFonts w:ascii="Times New Roman" w:hAnsi="Times New Roman"/>
          <w:sz w:val="24"/>
          <w:szCs w:val="24"/>
        </w:rPr>
      </w:pPr>
      <w:r>
        <w:rPr>
          <w:rFonts w:ascii="Times New Roman" w:hAnsi="Times New Roman"/>
          <w:sz w:val="24"/>
          <w:szCs w:val="24"/>
        </w:rPr>
        <w:t xml:space="preserve">Congratulations to Fred Prediger who recently retired from his position after 40 years; </w:t>
      </w:r>
    </w:p>
    <w:p>
      <w:pPr>
        <w:pStyle w:val="Normal"/>
        <w:numPr>
          <w:ilvl w:val="0"/>
          <w:numId w:val="1"/>
        </w:numPr>
        <w:tabs>
          <w:tab w:val="left" w:pos="0" w:leader="none"/>
        </w:tabs>
        <w:ind w:left="707" w:hanging="283"/>
        <w:rPr>
          <w:rFonts w:ascii="Times New Roman" w:hAnsi="Times New Roman"/>
          <w:sz w:val="24"/>
          <w:szCs w:val="24"/>
        </w:rPr>
      </w:pPr>
      <w:r>
        <w:rPr>
          <w:rFonts w:ascii="Times New Roman" w:hAnsi="Times New Roman"/>
          <w:sz w:val="24"/>
          <w:szCs w:val="24"/>
        </w:rPr>
        <w:t>Congratulations to Mike Levitas and his TPC racing team.  They took 2</w:t>
      </w:r>
      <w:r>
        <w:rPr>
          <w:rFonts w:ascii="Times New Roman" w:hAnsi="Times New Roman"/>
          <w:position w:val="8"/>
          <w:sz w:val="24"/>
          <w:szCs w:val="24"/>
        </w:rPr>
        <w:t>nd</w:t>
      </w:r>
      <w:r>
        <w:rPr>
          <w:rFonts w:ascii="Times New Roman" w:hAnsi="Times New Roman"/>
          <w:sz w:val="24"/>
          <w:szCs w:val="24"/>
        </w:rPr>
        <w:t xml:space="preserve"> place in the 2018 Gold Cup Championship, the 2018 Gold Cup charger, and a P3 finish at Motul Petit Le Mans; </w:t>
      </w:r>
    </w:p>
    <w:p>
      <w:pPr>
        <w:pStyle w:val="Normal"/>
        <w:numPr>
          <w:ilvl w:val="0"/>
          <w:numId w:val="1"/>
        </w:numPr>
        <w:tabs>
          <w:tab w:val="left" w:pos="0" w:leader="none"/>
        </w:tabs>
        <w:ind w:left="707" w:hanging="283"/>
        <w:rPr/>
      </w:pPr>
      <w:r>
        <w:rPr>
          <w:rFonts w:ascii="Times New Roman" w:hAnsi="Times New Roman"/>
          <w:sz w:val="24"/>
          <w:szCs w:val="24"/>
        </w:rPr>
        <w:t xml:space="preserve">Congratulations to Rick Aleshire who worked on the </w:t>
      </w:r>
      <w:hyperlink r:id="rId6" w:tgtFrame="_blank">
        <w:r>
          <w:rPr>
            <w:rStyle w:val="InternetLink"/>
            <w:rFonts w:ascii="Times New Roman" w:hAnsi="Times New Roman"/>
            <w:strike w:val="false"/>
            <w:dstrike w:val="false"/>
            <w:sz w:val="24"/>
            <w:szCs w:val="24"/>
            <w:u w:val="none"/>
            <w:effect w:val="none"/>
          </w:rPr>
          <w:t xml:space="preserve">Largest Corvette-Club Sponsored Event on the East </w:t>
        </w:r>
      </w:hyperlink>
      <w:r>
        <w:rPr>
          <w:rFonts w:ascii="Times New Roman" w:hAnsi="Times New Roman"/>
          <w:sz w:val="24"/>
          <w:szCs w:val="24"/>
        </w:rPr>
        <w:t xml:space="preserve">Coast in Ocean City, MD - Free State Corvette Weekend in Ocean City is the largest Corvette Club-sponsored event on the east coast. Free State Corvette Club President, Craig Steinbock explains, "Corvette Weekend is a gathering of Corvette enthusiasts to come form all over the east coast and other countries. </w:t>
      </w:r>
      <w:hyperlink r:id="rId7" w:tgtFrame="_blank">
        <w:r>
          <w:rPr>
            <w:rStyle w:val="InternetLink"/>
            <w:rFonts w:ascii="Times New Roman" w:hAnsi="Times New Roman"/>
            <w:sz w:val="24"/>
            <w:szCs w:val="24"/>
          </w:rPr>
          <w:t>www.wrde.com</w:t>
        </w:r>
      </w:hyperlink>
      <w:r>
        <w:rPr>
          <w:rFonts w:ascii="Times New Roman" w:hAnsi="Times New Roman"/>
          <w:sz w:val="24"/>
          <w:szCs w:val="24"/>
        </w:rPr>
        <w:t xml:space="preserve">; </w:t>
      </w:r>
    </w:p>
    <w:p>
      <w:pPr>
        <w:pStyle w:val="Normal"/>
        <w:numPr>
          <w:ilvl w:val="0"/>
          <w:numId w:val="1"/>
        </w:numPr>
        <w:tabs>
          <w:tab w:val="left" w:pos="0" w:leader="none"/>
        </w:tabs>
        <w:ind w:left="707" w:hanging="283"/>
        <w:rPr>
          <w:rFonts w:ascii="Times New Roman" w:hAnsi="Times New Roman"/>
          <w:sz w:val="24"/>
          <w:szCs w:val="24"/>
        </w:rPr>
      </w:pPr>
      <w:r>
        <w:rPr>
          <w:rFonts w:ascii="Times New Roman" w:hAnsi="Times New Roman"/>
          <w:sz w:val="24"/>
          <w:szCs w:val="24"/>
        </w:rPr>
        <w:t xml:space="preserve">Our deepest condolences to Garnette and Chuck Walker on the loss of Garnette’s mother, Carrie Weber; </w:t>
      </w:r>
    </w:p>
    <w:p>
      <w:pPr>
        <w:pStyle w:val="Normal"/>
        <w:numPr>
          <w:ilvl w:val="0"/>
          <w:numId w:val="1"/>
        </w:numPr>
        <w:tabs>
          <w:tab w:val="left" w:pos="0" w:leader="none"/>
        </w:tabs>
        <w:ind w:left="707" w:hanging="283"/>
        <w:rPr>
          <w:rFonts w:ascii="Times New Roman" w:hAnsi="Times New Roman"/>
          <w:sz w:val="24"/>
          <w:szCs w:val="24"/>
        </w:rPr>
      </w:pPr>
      <w:r>
        <w:rPr>
          <w:rFonts w:ascii="Times New Roman" w:hAnsi="Times New Roman"/>
          <w:sz w:val="24"/>
          <w:szCs w:val="24"/>
        </w:rPr>
        <w:t xml:space="preserve">Our deepest condolences to Donna Bertling on the loss of her husband, Norbert; </w:t>
      </w:r>
    </w:p>
    <w:p>
      <w:pPr>
        <w:pStyle w:val="Normal"/>
        <w:numPr>
          <w:ilvl w:val="0"/>
          <w:numId w:val="1"/>
        </w:numPr>
        <w:tabs>
          <w:tab w:val="left" w:pos="0" w:leader="none"/>
        </w:tabs>
        <w:ind w:left="707" w:hanging="283"/>
        <w:rPr>
          <w:rFonts w:ascii="Times New Roman" w:hAnsi="Times New Roman"/>
          <w:sz w:val="24"/>
          <w:szCs w:val="24"/>
        </w:rPr>
      </w:pPr>
      <w:r>
        <w:rPr>
          <w:rFonts w:ascii="Times New Roman" w:hAnsi="Times New Roman"/>
          <w:sz w:val="24"/>
          <w:szCs w:val="24"/>
        </w:rPr>
        <w:t xml:space="preserve">Congratulations to Julie Sokoloff who won the Club Golf Championship at Radnor Valley. </w:t>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sz w:val="24"/>
          <w:szCs w:val="24"/>
        </w:rPr>
        <w:t>The meeting ended at 10:20 p.m.</w:t>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sz w:val="24"/>
          <w:szCs w:val="24"/>
        </w:rPr>
        <w:t>Respectfully submitted, Eileen Lesser</w:t>
      </w:r>
    </w:p>
    <w:p>
      <w:pPr>
        <w:pStyle w:val="Normal"/>
        <w:rPr>
          <w:rFonts w:ascii="Times New Roman" w:hAnsi="Times New Roman"/>
          <w:sz w:val="24"/>
          <w:szCs w:val="24"/>
        </w:rPr>
      </w:pPr>
      <w:r>
        <w:rPr>
          <w:rFonts w:ascii="Times New Roman" w:hAnsi="Times New Roman"/>
          <w:sz w:val="24"/>
          <w:szCs w:val="24"/>
        </w:rPr>
        <w:t>Recording Secretary</w:t>
      </w:r>
    </w:p>
    <w:p>
      <w:pPr>
        <w:pStyle w:val="Normal"/>
        <w:rPr>
          <w:rFonts w:ascii="Times New Roman" w:hAnsi="Times New Roman"/>
          <w:sz w:val="24"/>
          <w:szCs w:val="24"/>
        </w:rPr>
      </w:pPr>
      <w:r>
        <w:rPr>
          <w:rFonts w:ascii="Times New Roman" w:hAnsi="Times New Roman"/>
          <w:sz w:val="24"/>
          <w:szCs w:val="24"/>
        </w:rPr>
      </w:r>
    </w:p>
    <w:p>
      <w:pPr>
        <w:pStyle w:val="Normal"/>
        <w:rPr/>
      </w:pPr>
      <w:r>
        <w:rPr>
          <w:rFonts w:ascii="Times New Roman" w:hAnsi="Times New Roman"/>
          <w:b/>
          <w:bCs/>
          <w:color w:val="000009"/>
          <w:sz w:val="24"/>
          <w:szCs w:val="24"/>
        </w:rPr>
        <w:t xml:space="preserve">Web site:  </w:t>
      </w:r>
      <w:hyperlink r:id="rId8">
        <w:r>
          <w:rPr>
            <w:rStyle w:val="ListLabel29"/>
            <w:rFonts w:ascii="Times New Roman" w:hAnsi="Times New Roman"/>
            <w:color w:val="7F007F"/>
            <w:sz w:val="24"/>
            <w:szCs w:val="24"/>
            <w:u w:val="single" w:color="7F007F"/>
          </w:rPr>
          <w:t>www.NCRS.org/masondixon</w:t>
        </w:r>
      </w:hyperlink>
    </w:p>
    <w:p>
      <w:pPr>
        <w:pStyle w:val="Normal"/>
        <w:rPr/>
      </w:pPr>
      <w:r>
        <w:rPr>
          <w:rFonts w:ascii="Times New Roman" w:hAnsi="Times New Roman"/>
          <w:color w:val="000009"/>
          <w:sz w:val="24"/>
          <w:szCs w:val="24"/>
        </w:rPr>
        <w:t>If you want to send a note through Yahoo, just e-mail the note to "</w:t>
      </w:r>
      <w:hyperlink r:id="rId9">
        <w:r>
          <w:rPr>
            <w:rStyle w:val="ListLabel30"/>
            <w:rFonts w:ascii="Times New Roman" w:hAnsi="Times New Roman"/>
            <w:color w:val="00007F"/>
            <w:sz w:val="24"/>
            <w:szCs w:val="24"/>
          </w:rPr>
          <w:t>mdncrs@yahoogroups.com</w:t>
        </w:r>
      </w:hyperlink>
      <w:r>
        <w:rPr>
          <w:rFonts w:ascii="Times New Roman" w:hAnsi="Times New Roman"/>
          <w:color w:val="00007F"/>
          <w:sz w:val="24"/>
          <w:szCs w:val="24"/>
        </w:rPr>
        <w:t>".  To start sending messages to members of this group, simply send e-mail to "</w:t>
      </w:r>
      <w:hyperlink r:id="rId10">
        <w:r>
          <w:rPr>
            <w:rStyle w:val="ListLabel30"/>
            <w:rFonts w:ascii="Times New Roman" w:hAnsi="Times New Roman"/>
            <w:color w:val="00007F"/>
            <w:sz w:val="24"/>
            <w:szCs w:val="24"/>
          </w:rPr>
          <w:t>MDNCRS@yahoogroups.com</w:t>
        </w:r>
      </w:hyperlink>
      <w:r>
        <w:rPr>
          <w:rFonts w:ascii="Times New Roman" w:hAnsi="Times New Roman"/>
          <w:color w:val="00007F"/>
          <w:sz w:val="24"/>
          <w:szCs w:val="24"/>
        </w:rPr>
        <w:t xml:space="preserve">".  If you do not wish to belong to MDNCRS, you may </w:t>
      </w:r>
      <w:r>
        <w:rPr>
          <w:rFonts w:ascii="Times New Roman" w:hAnsi="Times New Roman"/>
          <w:color w:val="00007F"/>
          <w:spacing w:val="-22"/>
          <w:sz w:val="24"/>
          <w:szCs w:val="24"/>
        </w:rPr>
        <w:t>unsubscribe by sending  an e-mail  to "</w:t>
      </w:r>
      <w:hyperlink r:id="rId11">
        <w:r>
          <w:rPr>
            <w:rStyle w:val="ListLabel30"/>
            <w:rFonts w:ascii="Times New Roman" w:hAnsi="Times New Roman"/>
            <w:color w:val="00007F"/>
            <w:sz w:val="24"/>
            <w:szCs w:val="24"/>
          </w:rPr>
          <w:t>MDNCRS-unsubscribe@yahoogroups.com</w:t>
        </w:r>
      </w:hyperlink>
      <w:r>
        <w:rPr>
          <w:rFonts w:ascii="Times New Roman" w:hAnsi="Times New Roman"/>
          <w:color w:val="00007F"/>
          <w:sz w:val="24"/>
          <w:szCs w:val="24"/>
        </w:rPr>
        <w:t xml:space="preserve">".  If you are a member of other Yahoo e-mail lists, you may see and modify all of your group settings at </w:t>
      </w:r>
      <w:hyperlink r:id="rId12">
        <w:r>
          <w:rPr>
            <w:rStyle w:val="ListLabel30"/>
            <w:rFonts w:ascii="Times New Roman" w:hAnsi="Times New Roman"/>
            <w:color w:val="00007F"/>
            <w:sz w:val="24"/>
            <w:szCs w:val="24"/>
          </w:rPr>
          <w:t>http://groups.yahoo.com/mygroups</w:t>
        </w:r>
      </w:hyperlink>
    </w:p>
    <w:p>
      <w:pPr>
        <w:pStyle w:val="TextBody"/>
        <w:spacing w:lineRule="auto" w:line="240" w:before="0" w:after="0"/>
        <w:ind w:left="0" w:right="0" w:hanging="0"/>
        <w:rPr>
          <w:rStyle w:val="ListLabel30"/>
          <w:color w:val="00007F"/>
        </w:rPr>
      </w:pPr>
      <w:r>
        <w:rPr>
          <w:color w:val="00007F"/>
        </w:rPr>
      </w:r>
    </w:p>
    <w:p>
      <w:pPr>
        <w:pStyle w:val="Heading4"/>
        <w:spacing w:lineRule="auto" w:line="240" w:before="29" w:after="0"/>
        <w:ind w:left="0" w:right="7139" w:hanging="0"/>
        <w:rPr/>
      </w:pPr>
      <w:r>
        <w:rPr>
          <w:color w:val="000009"/>
        </w:rPr>
        <w:t>Membership Chairman's Report Glenn Gitschier</w:t>
      </w:r>
    </w:p>
    <w:p>
      <w:pPr>
        <w:pStyle w:val="TextBody"/>
        <w:spacing w:lineRule="auto" w:line="240" w:before="29" w:after="0"/>
        <w:rPr>
          <w:b/>
          <w:b/>
        </w:rPr>
      </w:pPr>
      <w:r>
        <w:rPr>
          <w:b/>
        </w:rPr>
      </w:r>
    </w:p>
    <w:p>
      <w:pPr>
        <w:pStyle w:val="Normal"/>
        <w:spacing w:lineRule="auto" w:line="240" w:before="29" w:after="0"/>
        <w:rPr/>
      </w:pPr>
      <w:r>
        <w:rPr>
          <w:rFonts w:ascii="Times New Roman" w:hAnsi="Times New Roman"/>
          <w:b w:val="false"/>
          <w:sz w:val="24"/>
          <w:szCs w:val="24"/>
        </w:rPr>
        <w:t>As of 12-12-18, we have 97 members in our Chapter.  Our latest members to join are Dolores and Greg Connelly, Jeanne and Joe Kidd, and Ira S. Katz who all joined during the month of August 2018. Welcome!!</w:t>
      </w:r>
    </w:p>
    <w:p>
      <w:pPr>
        <w:pStyle w:val="Normal"/>
        <w:rPr>
          <w:rFonts w:ascii="Times New Roman" w:hAnsi="Times New Roman"/>
          <w:sz w:val="24"/>
          <w:szCs w:val="24"/>
        </w:rPr>
      </w:pPr>
      <w:r>
        <w:rPr>
          <w:rFonts w:ascii="Times New Roman" w:hAnsi="Times New Roman"/>
          <w:sz w:val="24"/>
          <w:szCs w:val="24"/>
        </w:rPr>
      </w:r>
    </w:p>
    <w:p>
      <w:pPr>
        <w:pStyle w:val="Normal"/>
        <w:spacing w:lineRule="auto" w:line="240" w:before="0" w:after="0"/>
        <w:rPr>
          <w:rFonts w:ascii="Times New Roman" w:hAnsi="Times New Roman"/>
          <w:sz w:val="24"/>
          <w:szCs w:val="24"/>
        </w:rPr>
      </w:pPr>
      <w:r>
        <w:rPr>
          <w:rFonts w:ascii="Times New Roman" w:hAnsi="Times New Roman"/>
          <w:color w:val="000009"/>
          <w:sz w:val="24"/>
          <w:szCs w:val="24"/>
          <w:u w:val="none" w:color="000009"/>
        </w:rPr>
        <w:t>It is very IMPORTANT that you notify the National and our Chapter if you change your email address.  The</w:t>
      </w:r>
      <w:r>
        <w:rPr>
          <w:rFonts w:ascii="Times New Roman" w:hAnsi="Times New Roman"/>
          <w:color w:val="000009"/>
          <w:sz w:val="24"/>
          <w:szCs w:val="24"/>
        </w:rPr>
        <w:t xml:space="preserve"> National NCRS sends out reminder emails several months before the expiration date, so PLEASE don't ignore these reminders.  I have also been sending emails and calling members if I see your National NCRS membership is going to expire within one month.  Contact me (410-688-7329) if you want to know when your National NCRS membership expires.  You must be a current member of National NCRS to remain a member of Mason Dixon.  PLEASE REMEMBER to send your 2019 DUES payment!!! Thanks, Glenn</w:t>
      </w:r>
    </w:p>
    <w:p>
      <w:pPr>
        <w:pStyle w:val="TextBody"/>
        <w:spacing w:lineRule="auto" w:line="240" w:before="0" w:after="0"/>
        <w:rPr/>
      </w:pPr>
      <w:r>
        <w:rPr/>
      </w:r>
    </w:p>
    <w:p>
      <w:pPr>
        <w:pStyle w:val="Heading4"/>
        <w:spacing w:lineRule="auto" w:line="240" w:before="0" w:after="0"/>
        <w:ind w:left="0" w:right="7605" w:hanging="0"/>
        <w:rPr/>
      </w:pPr>
      <w:r>
        <w:rPr/>
        <w:t>Judging Chairman’s Report Rick Aleshire</w:t>
      </w:r>
    </w:p>
    <w:p>
      <w:pPr>
        <w:pStyle w:val="Heading4"/>
        <w:spacing w:lineRule="auto" w:line="240" w:before="0" w:after="0"/>
        <w:ind w:left="0" w:right="7605" w:hanging="0"/>
        <w:rPr/>
      </w:pPr>
      <w:r>
        <w:rPr/>
      </w:r>
    </w:p>
    <w:p>
      <w:pPr>
        <w:pStyle w:val="Normal"/>
        <w:rPr/>
      </w:pPr>
      <w:r>
        <w:rPr/>
        <w:t xml:space="preserve">On Sunday, September 30 at Greg Connelly's house in Essex, MD we practice judged a beautiful 1953 and 1957 owned by new member Greg Connelly.  </w:t>
      </w:r>
      <w:r>
        <w:rPr>
          <w:rFonts w:ascii="Times New Roman" w:hAnsi="Times New Roman"/>
        </w:rPr>
        <w:t>The following are pictures of the practice judging and are provided courtesy of Jim Buckley.</w:t>
      </w:r>
    </w:p>
    <w:p>
      <w:pPr>
        <w:pStyle w:val="Normal"/>
        <w:rPr>
          <w:rFonts w:ascii="Times New Roman" w:hAnsi="Times New Roman"/>
        </w:rPr>
      </w:pPr>
      <w:r>
        <w:rPr>
          <w:rFonts w:ascii="Times New Roman" w:hAnsi="Times New Roman"/>
        </w:rPr>
        <w:drawing>
          <wp:anchor behindDoc="0" distT="0" distB="0" distL="0" distR="0" simplePos="0" locked="0" layoutInCell="1" allowOverlap="1" relativeHeight="6">
            <wp:simplePos x="0" y="0"/>
            <wp:positionH relativeFrom="column">
              <wp:posOffset>-59055</wp:posOffset>
            </wp:positionH>
            <wp:positionV relativeFrom="paragraph">
              <wp:posOffset>104140</wp:posOffset>
            </wp:positionV>
            <wp:extent cx="2057400" cy="2743200"/>
            <wp:effectExtent l="0" t="0" r="0" b="0"/>
            <wp:wrapSquare wrapText="largest"/>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13"/>
                    <a:stretch>
                      <a:fillRect/>
                    </a:stretch>
                  </pic:blipFill>
                  <pic:spPr bwMode="auto">
                    <a:xfrm>
                      <a:off x="0" y="0"/>
                      <a:ext cx="2057400" cy="2743200"/>
                    </a:xfrm>
                    <a:prstGeom prst="rect">
                      <a:avLst/>
                    </a:prstGeom>
                  </pic:spPr>
                </pic:pic>
              </a:graphicData>
            </a:graphic>
          </wp:anchor>
        </w:drawing>
        <w:drawing>
          <wp:anchor behindDoc="0" distT="0" distB="0" distL="0" distR="0" simplePos="0" locked="0" layoutInCell="1" allowOverlap="1" relativeHeight="7">
            <wp:simplePos x="0" y="0"/>
            <wp:positionH relativeFrom="column">
              <wp:posOffset>2117090</wp:posOffset>
            </wp:positionH>
            <wp:positionV relativeFrom="paragraph">
              <wp:posOffset>114300</wp:posOffset>
            </wp:positionV>
            <wp:extent cx="2057400" cy="2743200"/>
            <wp:effectExtent l="0" t="0" r="0" b="0"/>
            <wp:wrapSquare wrapText="largest"/>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14"/>
                    <a:stretch>
                      <a:fillRect/>
                    </a:stretch>
                  </pic:blipFill>
                  <pic:spPr bwMode="auto">
                    <a:xfrm>
                      <a:off x="0" y="0"/>
                      <a:ext cx="2057400" cy="2743200"/>
                    </a:xfrm>
                    <a:prstGeom prst="rect">
                      <a:avLst/>
                    </a:prstGeom>
                  </pic:spPr>
                </pic:pic>
              </a:graphicData>
            </a:graphic>
          </wp:anchor>
        </w:drawing>
        <w:drawing>
          <wp:anchor behindDoc="0" distT="0" distB="0" distL="0" distR="0" simplePos="0" locked="0" layoutInCell="1" allowOverlap="1" relativeHeight="8">
            <wp:simplePos x="0" y="0"/>
            <wp:positionH relativeFrom="column">
              <wp:posOffset>4280535</wp:posOffset>
            </wp:positionH>
            <wp:positionV relativeFrom="paragraph">
              <wp:posOffset>128905</wp:posOffset>
            </wp:positionV>
            <wp:extent cx="2057400" cy="2743200"/>
            <wp:effectExtent l="0" t="0" r="0" b="0"/>
            <wp:wrapSquare wrapText="largest"/>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15"/>
                    <a:stretch>
                      <a:fillRect/>
                    </a:stretch>
                  </pic:blipFill>
                  <pic:spPr bwMode="auto">
                    <a:xfrm>
                      <a:off x="0" y="0"/>
                      <a:ext cx="2057400" cy="2743200"/>
                    </a:xfrm>
                    <a:prstGeom prst="rect">
                      <a:avLst/>
                    </a:prstGeom>
                  </pic:spPr>
                </pic:pic>
              </a:graphicData>
            </a:graphic>
          </wp:anchor>
        </w:drawing>
      </w:r>
    </w:p>
    <w:p>
      <w:pPr>
        <w:pStyle w:val="Normal"/>
        <w:rPr/>
      </w:pPr>
      <w:r>
        <w:rPr>
          <w:rFonts w:ascii="Times New Roman" w:hAnsi="Times New Roman"/>
        </w:rPr>
        <w:t xml:space="preserve">  </w:t>
      </w:r>
    </w:p>
    <w:p>
      <w:pPr>
        <w:pStyle w:val="TextBody"/>
        <w:rPr>
          <w:b/>
          <w:b/>
        </w:rPr>
      </w:pPr>
      <w:r>
        <w:rPr>
          <w:b/>
        </w:rPr>
        <w:t xml:space="preserve"> </w:t>
      </w:r>
    </w:p>
    <w:p>
      <w:pPr>
        <w:pStyle w:val="TextBody"/>
        <w:ind w:left="181" w:right="1172" w:hanging="0"/>
        <w:rPr>
          <w:color w:val="000009"/>
        </w:rPr>
      </w:pPr>
      <w:r>
        <w:rPr>
          <w:color w:val="000009"/>
        </w:rPr>
        <mc:AlternateContent>
          <mc:Choice Requires="wps">
            <w:drawing>
              <wp:anchor behindDoc="1" distT="0" distB="0" distL="114300" distR="114300" simplePos="0" locked="0" layoutInCell="1" allowOverlap="1" relativeHeight="2">
                <wp:simplePos x="0" y="0"/>
                <wp:positionH relativeFrom="page">
                  <wp:posOffset>915670</wp:posOffset>
                </wp:positionH>
                <wp:positionV relativeFrom="paragraph">
                  <wp:posOffset>2456180</wp:posOffset>
                </wp:positionV>
                <wp:extent cx="1697990" cy="177800"/>
                <wp:effectExtent l="0" t="0" r="0" b="0"/>
                <wp:wrapNone/>
                <wp:docPr id="5" name="Frame1"/>
                <a:graphic xmlns:a="http://schemas.openxmlformats.org/drawingml/2006/main">
                  <a:graphicData uri="http://schemas.microsoft.com/office/word/2010/wordprocessingShape">
                    <wps:wsp>
                      <wps:cNvSpPr/>
                      <wps:spPr>
                        <a:xfrm>
                          <a:off x="0" y="0"/>
                          <a:ext cx="1697400" cy="177120"/>
                        </a:xfrm>
                        <a:prstGeom prst="rect">
                          <a:avLst/>
                        </a:prstGeom>
                        <a:noFill/>
                        <a:ln>
                          <a:noFill/>
                        </a:ln>
                      </wps:spPr>
                      <wps:style>
                        <a:lnRef idx="0"/>
                        <a:fillRef idx="0"/>
                        <a:effectRef idx="0"/>
                        <a:fontRef idx="minor"/>
                      </wps:style>
                      <wps:bodyPr/>
                    </wps:wsp>
                  </a:graphicData>
                </a:graphic>
              </wp:anchor>
            </w:drawing>
          </mc:Choice>
          <mc:Fallback>
            <w:pict>
              <v:rect id="shape_0" ID="Frame1" stroked="f" style="position:absolute;margin-left:72.1pt;margin-top:193.4pt;width:133.6pt;height:13.9pt;mso-position-horizontal-relative:page">
                <w10:wrap type="none"/>
                <v:fill o:detectmouseclick="t" on="false"/>
                <v:stroke color="#3465a4" joinstyle="round" endcap="flat"/>
              </v:rect>
            </w:pict>
          </mc:Fallback>
        </mc:AlternateContent>
        <mc:AlternateContent>
          <mc:Choice Requires="wps">
            <w:drawing>
              <wp:anchor behindDoc="1" distT="0" distB="0" distL="114300" distR="114300" simplePos="0" locked="0" layoutInCell="1" allowOverlap="1" relativeHeight="3">
                <wp:simplePos x="0" y="0"/>
                <wp:positionH relativeFrom="page">
                  <wp:posOffset>2718435</wp:posOffset>
                </wp:positionH>
                <wp:positionV relativeFrom="paragraph">
                  <wp:posOffset>2456180</wp:posOffset>
                </wp:positionV>
                <wp:extent cx="1409700" cy="177800"/>
                <wp:effectExtent l="0" t="0" r="0" b="0"/>
                <wp:wrapNone/>
                <wp:docPr id="6" name="Frame2"/>
                <a:graphic xmlns:a="http://schemas.openxmlformats.org/drawingml/2006/main">
                  <a:graphicData uri="http://schemas.microsoft.com/office/word/2010/wordprocessingShape">
                    <wps:wsp>
                      <wps:cNvSpPr/>
                      <wps:spPr>
                        <a:xfrm>
                          <a:off x="0" y="0"/>
                          <a:ext cx="1409040" cy="177120"/>
                        </a:xfrm>
                        <a:prstGeom prst="rect">
                          <a:avLst/>
                        </a:prstGeom>
                        <a:noFill/>
                        <a:ln>
                          <a:noFill/>
                        </a:ln>
                      </wps:spPr>
                      <wps:style>
                        <a:lnRef idx="0"/>
                        <a:fillRef idx="0"/>
                        <a:effectRef idx="0"/>
                        <a:fontRef idx="minor"/>
                      </wps:style>
                      <wps:bodyPr/>
                    </wps:wsp>
                  </a:graphicData>
                </a:graphic>
              </wp:anchor>
            </w:drawing>
          </mc:Choice>
          <mc:Fallback>
            <w:pict>
              <v:rect id="shape_0" ID="Frame2" stroked="f" style="position:absolute;margin-left:214.05pt;margin-top:193.4pt;width:110.9pt;height:13.9pt;mso-position-horizontal-relative:page">
                <w10:wrap type="none"/>
                <v:fill o:detectmouseclick="t" on="false"/>
                <v:stroke color="#3465a4" joinstyle="round" endcap="flat"/>
              </v:rect>
            </w:pict>
          </mc:Fallback>
        </mc:AlternateContent>
        <mc:AlternateContent>
          <mc:Choice Requires="wps">
            <w:drawing>
              <wp:anchor behindDoc="1" distT="0" distB="0" distL="114300" distR="114300" simplePos="0" locked="0" layoutInCell="1" allowOverlap="1" relativeHeight="4">
                <wp:simplePos x="0" y="0"/>
                <wp:positionH relativeFrom="page">
                  <wp:posOffset>4195445</wp:posOffset>
                </wp:positionH>
                <wp:positionV relativeFrom="paragraph">
                  <wp:posOffset>2456180</wp:posOffset>
                </wp:positionV>
                <wp:extent cx="1435100" cy="177800"/>
                <wp:effectExtent l="0" t="0" r="0" b="0"/>
                <wp:wrapNone/>
                <wp:docPr id="7" name="Frame3"/>
                <a:graphic xmlns:a="http://schemas.openxmlformats.org/drawingml/2006/main">
                  <a:graphicData uri="http://schemas.microsoft.com/office/word/2010/wordprocessingShape">
                    <wps:wsp>
                      <wps:cNvSpPr/>
                      <wps:spPr>
                        <a:xfrm>
                          <a:off x="0" y="0"/>
                          <a:ext cx="1434600" cy="177120"/>
                        </a:xfrm>
                        <a:prstGeom prst="rect">
                          <a:avLst/>
                        </a:prstGeom>
                        <a:noFill/>
                        <a:ln>
                          <a:noFill/>
                        </a:ln>
                      </wps:spPr>
                      <wps:style>
                        <a:lnRef idx="0"/>
                        <a:fillRef idx="0"/>
                        <a:effectRef idx="0"/>
                        <a:fontRef idx="minor"/>
                      </wps:style>
                      <wps:bodyPr/>
                    </wps:wsp>
                  </a:graphicData>
                </a:graphic>
              </wp:anchor>
            </w:drawing>
          </mc:Choice>
          <mc:Fallback>
            <w:pict>
              <v:rect id="shape_0" ID="Frame3" stroked="f" style="position:absolute;margin-left:330.35pt;margin-top:193.4pt;width:112.9pt;height:13.9pt;mso-position-horizontal-relative:page">
                <w10:wrap type="none"/>
                <v:fill o:detectmouseclick="t" on="false"/>
                <v:stroke color="#3465a4" joinstyle="round" endcap="flat"/>
              </v:rect>
            </w:pict>
          </mc:Fallback>
        </mc:AlternateContent>
      </w:r>
    </w:p>
    <w:p>
      <w:pPr>
        <w:pStyle w:val="TextBody"/>
        <w:spacing w:before="121" w:after="0"/>
        <w:ind w:left="181" w:right="1241" w:hanging="0"/>
        <w:rPr>
          <w:color w:val="000009"/>
        </w:rPr>
      </w:pPr>
      <w:r>
        <w:rPr>
          <w:color w:val="000009"/>
        </w:rPr>
        <w:t xml:space="preserve">   </w:t>
      </w:r>
    </w:p>
    <w:p>
      <w:pPr>
        <w:pStyle w:val="TextBody"/>
        <w:spacing w:before="121" w:after="0"/>
        <w:ind w:left="181" w:right="1241" w:hanging="0"/>
        <w:rPr>
          <w:color w:val="000009"/>
        </w:rPr>
      </w:pPr>
      <w:r>
        <w:rPr>
          <w:color w:val="000009"/>
        </w:rPr>
        <w:drawing>
          <wp:anchor behindDoc="0" distT="0" distB="0" distL="0" distR="0" simplePos="0" locked="0" layoutInCell="1" allowOverlap="1" relativeHeight="9">
            <wp:simplePos x="0" y="0"/>
            <wp:positionH relativeFrom="column">
              <wp:posOffset>2120265</wp:posOffset>
            </wp:positionH>
            <wp:positionV relativeFrom="paragraph">
              <wp:posOffset>-20955</wp:posOffset>
            </wp:positionV>
            <wp:extent cx="2057400" cy="2743200"/>
            <wp:effectExtent l="0" t="0" r="0" b="0"/>
            <wp:wrapSquare wrapText="largest"/>
            <wp:docPr id="8"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descr=""/>
                    <pic:cNvPicPr>
                      <a:picLocks noChangeAspect="1" noChangeArrowheads="1"/>
                    </pic:cNvPicPr>
                  </pic:nvPicPr>
                  <pic:blipFill>
                    <a:blip r:embed="rId16"/>
                    <a:stretch>
                      <a:fillRect/>
                    </a:stretch>
                  </pic:blipFill>
                  <pic:spPr bwMode="auto">
                    <a:xfrm>
                      <a:off x="0" y="0"/>
                      <a:ext cx="2057400" cy="2743200"/>
                    </a:xfrm>
                    <a:prstGeom prst="rect">
                      <a:avLst/>
                    </a:prstGeom>
                  </pic:spPr>
                </pic:pic>
              </a:graphicData>
            </a:graphic>
          </wp:anchor>
        </w:drawing>
        <w:drawing>
          <wp:anchor behindDoc="0" distT="0" distB="0" distL="0" distR="0" simplePos="0" locked="0" layoutInCell="1" allowOverlap="1" relativeHeight="10">
            <wp:simplePos x="0" y="0"/>
            <wp:positionH relativeFrom="column">
              <wp:posOffset>-76200</wp:posOffset>
            </wp:positionH>
            <wp:positionV relativeFrom="paragraph">
              <wp:posOffset>-23495</wp:posOffset>
            </wp:positionV>
            <wp:extent cx="2057400" cy="2743200"/>
            <wp:effectExtent l="0" t="0" r="0" b="0"/>
            <wp:wrapSquare wrapText="largest"/>
            <wp:docPr id="9"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 descr=""/>
                    <pic:cNvPicPr>
                      <a:picLocks noChangeAspect="1" noChangeArrowheads="1"/>
                    </pic:cNvPicPr>
                  </pic:nvPicPr>
                  <pic:blipFill>
                    <a:blip r:embed="rId17"/>
                    <a:stretch>
                      <a:fillRect/>
                    </a:stretch>
                  </pic:blipFill>
                  <pic:spPr bwMode="auto">
                    <a:xfrm>
                      <a:off x="0" y="0"/>
                      <a:ext cx="2057400" cy="2743200"/>
                    </a:xfrm>
                    <a:prstGeom prst="rect">
                      <a:avLst/>
                    </a:prstGeom>
                  </pic:spPr>
                </pic:pic>
              </a:graphicData>
            </a:graphic>
          </wp:anchor>
        </w:drawing>
        <w:drawing>
          <wp:anchor behindDoc="0" distT="0" distB="0" distL="0" distR="0" simplePos="0" locked="0" layoutInCell="1" allowOverlap="1" relativeHeight="12">
            <wp:simplePos x="0" y="0"/>
            <wp:positionH relativeFrom="column">
              <wp:posOffset>4289425</wp:posOffset>
            </wp:positionH>
            <wp:positionV relativeFrom="paragraph">
              <wp:posOffset>5080</wp:posOffset>
            </wp:positionV>
            <wp:extent cx="2057400" cy="2743200"/>
            <wp:effectExtent l="0" t="0" r="0" b="0"/>
            <wp:wrapSquare wrapText="largest"/>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8"/>
                    <a:stretch>
                      <a:fillRect/>
                    </a:stretch>
                  </pic:blipFill>
                  <pic:spPr bwMode="auto">
                    <a:xfrm>
                      <a:off x="0" y="0"/>
                      <a:ext cx="2057400" cy="2743200"/>
                    </a:xfrm>
                    <a:prstGeom prst="rect">
                      <a:avLst/>
                    </a:prstGeom>
                  </pic:spPr>
                </pic:pic>
              </a:graphicData>
            </a:graphic>
          </wp:anchor>
        </w:drawing>
      </w:r>
    </w:p>
    <w:p>
      <w:pPr>
        <w:pStyle w:val="TextBody"/>
        <w:spacing w:before="121" w:after="0"/>
        <w:ind w:left="181" w:right="1241" w:hanging="0"/>
        <w:rPr>
          <w:color w:val="000009"/>
        </w:rPr>
      </w:pPr>
      <w:r>
        <w:rPr>
          <w:color w:val="000009"/>
        </w:rPr>
      </w:r>
    </w:p>
    <w:p>
      <w:pPr>
        <w:pStyle w:val="TextBody"/>
        <w:spacing w:before="121" w:after="0"/>
        <w:ind w:left="181" w:right="1241" w:hanging="0"/>
        <w:rPr>
          <w:b/>
          <w:b/>
          <w:bCs/>
          <w:color w:val="000009"/>
        </w:rPr>
      </w:pPr>
      <w:r>
        <w:rPr>
          <w:b/>
          <w:bCs/>
          <w:color w:val="000009"/>
        </w:rPr>
      </w:r>
    </w:p>
    <w:p>
      <w:pPr>
        <w:pStyle w:val="TextBody"/>
        <w:spacing w:before="121" w:after="0"/>
        <w:ind w:left="181" w:right="1241" w:hanging="0"/>
        <w:rPr>
          <w:b/>
          <w:b/>
          <w:bCs/>
          <w:color w:val="000009"/>
        </w:rPr>
      </w:pPr>
      <w:r>
        <w:rPr>
          <w:b/>
          <w:bCs/>
          <w:color w:val="000009"/>
        </w:rPr>
      </w:r>
    </w:p>
    <w:p>
      <w:pPr>
        <w:pStyle w:val="TextBody"/>
        <w:spacing w:before="121" w:after="0"/>
        <w:ind w:left="181" w:right="1241" w:hanging="0"/>
        <w:rPr>
          <w:b/>
          <w:b/>
          <w:bCs/>
          <w:color w:val="000009"/>
        </w:rPr>
      </w:pPr>
      <w:r>
        <w:rPr>
          <w:b/>
          <w:bCs/>
          <w:color w:val="000009"/>
        </w:rPr>
      </w:r>
    </w:p>
    <w:p>
      <w:pPr>
        <w:pStyle w:val="TextBody"/>
        <w:spacing w:before="121" w:after="0"/>
        <w:ind w:left="181" w:right="1241" w:hanging="0"/>
        <w:rPr>
          <w:b/>
          <w:b/>
          <w:bCs/>
          <w:color w:val="000009"/>
        </w:rPr>
      </w:pPr>
      <w:r>
        <w:rPr>
          <w:b/>
          <w:bCs/>
          <w:color w:val="000009"/>
        </w:rPr>
      </w:r>
    </w:p>
    <w:p>
      <w:pPr>
        <w:pStyle w:val="TextBody"/>
        <w:spacing w:before="121" w:after="0"/>
        <w:ind w:left="181" w:right="1241" w:hanging="0"/>
        <w:rPr>
          <w:b/>
          <w:b/>
          <w:bCs/>
          <w:color w:val="000009"/>
        </w:rPr>
      </w:pPr>
      <w:r>
        <w:rPr>
          <w:b/>
          <w:bCs/>
          <w:color w:val="000009"/>
        </w:rPr>
      </w:r>
    </w:p>
    <w:p>
      <w:pPr>
        <w:pStyle w:val="TextBody"/>
        <w:spacing w:before="121" w:after="0"/>
        <w:ind w:left="181" w:right="1241" w:hanging="0"/>
        <w:rPr>
          <w:b/>
          <w:b/>
          <w:bCs/>
          <w:color w:val="000009"/>
        </w:rPr>
      </w:pPr>
      <w:r>
        <w:rPr>
          <w:b/>
          <w:bCs/>
          <w:color w:val="000009"/>
        </w:rPr>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b/>
          <w:b/>
          <w:bCs/>
          <w:sz w:val="24"/>
          <w:szCs w:val="24"/>
        </w:rPr>
      </w:pPr>
      <w:r>
        <w:rPr>
          <w:rFonts w:ascii="Times New Roman" w:hAnsi="Times New Roman"/>
          <w:b/>
          <w:bCs/>
          <w:sz w:val="24"/>
          <w:szCs w:val="24"/>
        </w:rPr>
        <w:drawing>
          <wp:anchor behindDoc="0" distT="0" distB="0" distL="0" distR="0" simplePos="0" locked="0" layoutInCell="1" allowOverlap="1" relativeHeight="11">
            <wp:simplePos x="0" y="0"/>
            <wp:positionH relativeFrom="column">
              <wp:posOffset>118745</wp:posOffset>
            </wp:positionH>
            <wp:positionV relativeFrom="paragraph">
              <wp:posOffset>110490</wp:posOffset>
            </wp:positionV>
            <wp:extent cx="2840990" cy="2130425"/>
            <wp:effectExtent l="0" t="0" r="0" b="0"/>
            <wp:wrapSquare wrapText="largest"/>
            <wp:docPr id="11"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 descr=""/>
                    <pic:cNvPicPr>
                      <a:picLocks noChangeAspect="1" noChangeArrowheads="1"/>
                    </pic:cNvPicPr>
                  </pic:nvPicPr>
                  <pic:blipFill>
                    <a:blip r:embed="rId19"/>
                    <a:stretch>
                      <a:fillRect/>
                    </a:stretch>
                  </pic:blipFill>
                  <pic:spPr bwMode="auto">
                    <a:xfrm>
                      <a:off x="0" y="0"/>
                      <a:ext cx="2840990" cy="2130425"/>
                    </a:xfrm>
                    <a:prstGeom prst="rect">
                      <a:avLst/>
                    </a:prstGeom>
                  </pic:spPr>
                </pic:pic>
              </a:graphicData>
            </a:graphic>
          </wp:anchor>
        </w:drawing>
        <w:drawing>
          <wp:anchor behindDoc="0" distT="0" distB="0" distL="0" distR="0" simplePos="0" locked="0" layoutInCell="1" allowOverlap="1" relativeHeight="13">
            <wp:simplePos x="0" y="0"/>
            <wp:positionH relativeFrom="column">
              <wp:posOffset>3221990</wp:posOffset>
            </wp:positionH>
            <wp:positionV relativeFrom="paragraph">
              <wp:posOffset>129540</wp:posOffset>
            </wp:positionV>
            <wp:extent cx="2840990" cy="2130425"/>
            <wp:effectExtent l="0" t="0" r="0" b="0"/>
            <wp:wrapSquare wrapText="largest"/>
            <wp:docPr id="12"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 descr=""/>
                    <pic:cNvPicPr>
                      <a:picLocks noChangeAspect="1" noChangeArrowheads="1"/>
                    </pic:cNvPicPr>
                  </pic:nvPicPr>
                  <pic:blipFill>
                    <a:blip r:embed="rId20"/>
                    <a:stretch>
                      <a:fillRect/>
                    </a:stretch>
                  </pic:blipFill>
                  <pic:spPr bwMode="auto">
                    <a:xfrm>
                      <a:off x="0" y="0"/>
                      <a:ext cx="2840990" cy="2130425"/>
                    </a:xfrm>
                    <a:prstGeom prst="rect">
                      <a:avLst/>
                    </a:prstGeom>
                  </pic:spPr>
                </pic:pic>
              </a:graphicData>
            </a:graphic>
          </wp:anchor>
        </w:drawing>
      </w:r>
    </w:p>
    <w:p>
      <w:pPr>
        <w:pStyle w:val="Normal"/>
        <w:rPr>
          <w:rFonts w:ascii="Times New Roman" w:hAnsi="Times New Roman"/>
          <w:b/>
          <w:b/>
          <w:bCs/>
          <w:sz w:val="24"/>
          <w:szCs w:val="24"/>
        </w:rPr>
      </w:pPr>
      <w:r>
        <w:rPr>
          <w:rFonts w:ascii="Times New Roman" w:hAnsi="Times New Roman"/>
          <w:b/>
          <w:bCs/>
          <w:sz w:val="24"/>
          <w:szCs w:val="24"/>
        </w:rPr>
      </w:r>
    </w:p>
    <w:p>
      <w:pPr>
        <w:pStyle w:val="Normal"/>
        <w:rPr>
          <w:rFonts w:ascii="Times New Roman" w:hAnsi="Times New Roman"/>
          <w:b/>
          <w:b/>
          <w:bCs/>
          <w:sz w:val="24"/>
          <w:szCs w:val="24"/>
        </w:rPr>
      </w:pPr>
      <w:r>
        <w:rPr>
          <w:rFonts w:ascii="Times New Roman" w:hAnsi="Times New Roman"/>
          <w:b/>
          <w:bCs/>
          <w:sz w:val="24"/>
          <w:szCs w:val="24"/>
        </w:rPr>
      </w:r>
    </w:p>
    <w:p>
      <w:pPr>
        <w:pStyle w:val="Normal"/>
        <w:rPr>
          <w:rFonts w:ascii="Times New Roman" w:hAnsi="Times New Roman"/>
          <w:b/>
          <w:b/>
          <w:bCs/>
          <w:sz w:val="24"/>
          <w:szCs w:val="24"/>
        </w:rPr>
      </w:pPr>
      <w:r>
        <w:rPr>
          <w:rFonts w:ascii="Times New Roman" w:hAnsi="Times New Roman"/>
          <w:b/>
          <w:bCs/>
          <w:sz w:val="24"/>
          <w:szCs w:val="24"/>
        </w:rPr>
      </w:r>
    </w:p>
    <w:p>
      <w:pPr>
        <w:pStyle w:val="Normal"/>
        <w:rPr>
          <w:rFonts w:ascii="Times New Roman" w:hAnsi="Times New Roman"/>
          <w:b/>
          <w:b/>
          <w:bCs/>
          <w:sz w:val="24"/>
          <w:szCs w:val="24"/>
        </w:rPr>
      </w:pPr>
      <w:r>
        <w:rPr>
          <w:rFonts w:ascii="Times New Roman" w:hAnsi="Times New Roman"/>
          <w:b/>
          <w:bCs/>
          <w:sz w:val="24"/>
          <w:szCs w:val="24"/>
        </w:rPr>
      </w:r>
    </w:p>
    <w:p>
      <w:pPr>
        <w:pStyle w:val="Normal"/>
        <w:rPr>
          <w:rFonts w:ascii="Times New Roman" w:hAnsi="Times New Roman"/>
          <w:b/>
          <w:b/>
          <w:bCs/>
          <w:sz w:val="24"/>
          <w:szCs w:val="24"/>
        </w:rPr>
      </w:pPr>
      <w:r>
        <w:rPr>
          <w:rFonts w:ascii="Times New Roman" w:hAnsi="Times New Roman"/>
          <w:b/>
          <w:bCs/>
          <w:sz w:val="24"/>
          <w:szCs w:val="24"/>
        </w:rPr>
      </w:r>
    </w:p>
    <w:p>
      <w:pPr>
        <w:pStyle w:val="Normal"/>
        <w:rPr>
          <w:rFonts w:ascii="Times New Roman" w:hAnsi="Times New Roman"/>
          <w:b/>
          <w:b/>
          <w:bCs/>
          <w:sz w:val="24"/>
          <w:szCs w:val="24"/>
        </w:rPr>
      </w:pPr>
      <w:r>
        <w:rPr>
          <w:rFonts w:ascii="Times New Roman" w:hAnsi="Times New Roman"/>
          <w:b/>
          <w:bCs/>
          <w:sz w:val="24"/>
          <w:szCs w:val="24"/>
        </w:rPr>
      </w:r>
    </w:p>
    <w:p>
      <w:pPr>
        <w:pStyle w:val="Normal"/>
        <w:rPr>
          <w:rFonts w:ascii="Times New Roman" w:hAnsi="Times New Roman"/>
          <w:b/>
          <w:b/>
          <w:bCs/>
          <w:sz w:val="24"/>
          <w:szCs w:val="24"/>
        </w:rPr>
      </w:pPr>
      <w:r>
        <w:rPr>
          <w:rFonts w:ascii="Times New Roman" w:hAnsi="Times New Roman"/>
          <w:b/>
          <w:bCs/>
          <w:sz w:val="24"/>
          <w:szCs w:val="24"/>
        </w:rPr>
      </w:r>
    </w:p>
    <w:p>
      <w:pPr>
        <w:pStyle w:val="Normal"/>
        <w:rPr>
          <w:rFonts w:ascii="Times New Roman" w:hAnsi="Times New Roman"/>
          <w:b/>
          <w:b/>
          <w:bCs/>
          <w:sz w:val="24"/>
          <w:szCs w:val="24"/>
        </w:rPr>
      </w:pPr>
      <w:r>
        <w:rPr>
          <w:rFonts w:ascii="Times New Roman" w:hAnsi="Times New Roman"/>
          <w:b/>
          <w:bCs/>
          <w:sz w:val="24"/>
          <w:szCs w:val="24"/>
        </w:rPr>
      </w:r>
    </w:p>
    <w:p>
      <w:pPr>
        <w:pStyle w:val="Normal"/>
        <w:rPr>
          <w:rFonts w:ascii="Times New Roman" w:hAnsi="Times New Roman"/>
          <w:b/>
          <w:b/>
          <w:bCs/>
          <w:sz w:val="24"/>
          <w:szCs w:val="24"/>
        </w:rPr>
      </w:pPr>
      <w:r>
        <w:rPr>
          <w:rFonts w:ascii="Times New Roman" w:hAnsi="Times New Roman"/>
          <w:b/>
          <w:bCs/>
          <w:sz w:val="24"/>
          <w:szCs w:val="24"/>
        </w:rPr>
      </w:r>
    </w:p>
    <w:p>
      <w:pPr>
        <w:pStyle w:val="Normal"/>
        <w:rPr>
          <w:rFonts w:ascii="Times New Roman" w:hAnsi="Times New Roman"/>
          <w:b/>
          <w:b/>
          <w:bCs/>
          <w:sz w:val="24"/>
          <w:szCs w:val="24"/>
        </w:rPr>
      </w:pPr>
      <w:r>
        <w:rPr>
          <w:rFonts w:ascii="Times New Roman" w:hAnsi="Times New Roman"/>
          <w:b/>
          <w:bCs/>
          <w:sz w:val="24"/>
          <w:szCs w:val="24"/>
        </w:rPr>
      </w:r>
    </w:p>
    <w:p>
      <w:pPr>
        <w:pStyle w:val="Normal"/>
        <w:rPr>
          <w:rFonts w:ascii="Times New Roman" w:hAnsi="Times New Roman"/>
          <w:b/>
          <w:b/>
          <w:bCs/>
          <w:sz w:val="24"/>
          <w:szCs w:val="24"/>
        </w:rPr>
      </w:pPr>
      <w:r>
        <w:rPr>
          <w:rFonts w:ascii="Times New Roman" w:hAnsi="Times New Roman"/>
          <w:b/>
          <w:bCs/>
          <w:sz w:val="24"/>
          <w:szCs w:val="24"/>
        </w:rPr>
      </w:r>
    </w:p>
    <w:p>
      <w:pPr>
        <w:pStyle w:val="Normal"/>
        <w:rPr>
          <w:rFonts w:ascii="Times New Roman" w:hAnsi="Times New Roman"/>
          <w:b/>
          <w:b/>
          <w:bCs/>
          <w:sz w:val="24"/>
          <w:szCs w:val="24"/>
        </w:rPr>
      </w:pPr>
      <w:r>
        <w:rPr>
          <w:rFonts w:ascii="Times New Roman" w:hAnsi="Times New Roman"/>
          <w:b/>
          <w:bCs/>
          <w:sz w:val="24"/>
          <w:szCs w:val="24"/>
        </w:rPr>
      </w:r>
    </w:p>
    <w:p>
      <w:pPr>
        <w:pStyle w:val="Normal"/>
        <w:rPr>
          <w:rFonts w:ascii="Times New Roman" w:hAnsi="Times New Roman"/>
          <w:b/>
          <w:b/>
          <w:bCs/>
          <w:sz w:val="24"/>
          <w:szCs w:val="24"/>
        </w:rPr>
      </w:pPr>
      <w:r>
        <w:rPr>
          <w:rFonts w:ascii="Times New Roman" w:hAnsi="Times New Roman"/>
          <w:b/>
          <w:bCs/>
          <w:sz w:val="24"/>
          <w:szCs w:val="24"/>
        </w:rPr>
        <w:t>Mason Dixon @ Social Activities Report</w:t>
      </w:r>
    </w:p>
    <w:p>
      <w:pPr>
        <w:pStyle w:val="Normal"/>
        <w:rPr>
          <w:rFonts w:ascii="Times New Roman" w:hAnsi="Times New Roman"/>
          <w:b/>
          <w:b/>
          <w:bCs/>
          <w:sz w:val="24"/>
          <w:szCs w:val="24"/>
        </w:rPr>
      </w:pPr>
      <w:r>
        <mc:AlternateContent>
          <mc:Choice Requires="wps">
            <w:drawing>
              <wp:anchor behindDoc="0" distT="0" distB="0" distL="114300" distR="114300" simplePos="0" locked="0" layoutInCell="1" allowOverlap="1" relativeHeight="5">
                <wp:simplePos x="0" y="0"/>
                <wp:positionH relativeFrom="page">
                  <wp:posOffset>7757160</wp:posOffset>
                </wp:positionH>
                <wp:positionV relativeFrom="paragraph">
                  <wp:posOffset>111772700</wp:posOffset>
                </wp:positionV>
                <wp:extent cx="5932805" cy="358775"/>
                <wp:effectExtent l="0" t="0" r="0" b="0"/>
                <wp:wrapNone/>
                <wp:docPr id="13" name="Image1"/>
                <a:graphic xmlns:a="http://schemas.openxmlformats.org/drawingml/2006/main">
                  <a:graphicData uri="http://schemas.microsoft.com/office/word/2010/wordprocessingShape">
                    <wps:wsp>
                      <wps:cNvSpPr/>
                      <wps:spPr>
                        <a:xfrm>
                          <a:off x="0" y="0"/>
                          <a:ext cx="5932080" cy="358200"/>
                        </a:xfrm>
                        <a:prstGeom prst="rect">
                          <a:avLst/>
                        </a:prstGeom>
                        <a:solidFill>
                          <a:srgbClr val="fcfcfc"/>
                        </a:solidFill>
                        <a:ln>
                          <a:noFill/>
                        </a:ln>
                      </wps:spPr>
                      <wps:style>
                        <a:lnRef idx="0"/>
                        <a:fillRef idx="0"/>
                        <a:effectRef idx="0"/>
                        <a:fontRef idx="minor"/>
                      </wps:style>
                      <wps:bodyPr/>
                    </wps:wsp>
                  </a:graphicData>
                </a:graphic>
              </wp:anchor>
            </w:drawing>
          </mc:Choice>
          <mc:Fallback>
            <w:pict>
              <v:rect id="shape_0" ID="Image1" fillcolor="#fcfcfc" stroked="f" style="position:absolute;margin-left:610.8pt;margin-top:8801pt;width:467.05pt;height:28.15pt;mso-position-horizontal-relative:page">
                <w10:wrap type="none"/>
                <v:fill o:detectmouseclick="t" type="solid" color2="#030303"/>
                <v:stroke color="#3465a4" joinstyle="round" endcap="flat"/>
              </v:rect>
            </w:pict>
          </mc:Fallback>
        </mc:AlternateContent>
      </w:r>
      <w:r>
        <w:rPr>
          <w:rFonts w:ascii="Times New Roman" w:hAnsi="Times New Roman"/>
          <w:b/>
          <w:bCs/>
          <w:sz w:val="24"/>
          <w:szCs w:val="24"/>
        </w:rPr>
        <w:t>Steve Lesser</w:t>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sz w:val="24"/>
          <w:szCs w:val="24"/>
        </w:rPr>
        <w:t>2019 will be an exciting year for Mason Dixon.  We will have lots of fun activities, caravans, judgings, luncheons and dinners, and different ways to use your Corvettes.</w:t>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sz w:val="24"/>
          <w:szCs w:val="24"/>
        </w:rPr>
        <w:t>The official calendar of events will be discussed at the next Board meeting in January, and you will get a copy of the calendar listing all the activities that are planned.</w:t>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sz w:val="24"/>
          <w:szCs w:val="24"/>
        </w:rPr>
        <w:t>If the roads are clear, and you feel like braving the cold, come out to Hunt Valley Mall for “Coffee and Cars” every Saturday morning from 8:00-10:00 a.m.  Bundle up because it is usually chilly, but you will see some great automobiles.  You can always go into many of the restaurants for a quick bite and to warm up.</w:t>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sz w:val="24"/>
          <w:szCs w:val="24"/>
        </w:rPr>
        <w:t>Have a Merry Christmas, a Happy Chanukah, and a Happy New Year!</w:t>
      </w:r>
    </w:p>
    <w:p>
      <w:pPr>
        <w:pStyle w:val="Normal"/>
        <w:rPr>
          <w:color w:val="000000"/>
        </w:rPr>
      </w:pPr>
      <w:r>
        <w:rPr>
          <w:color w:val="000000"/>
        </w:rPr>
      </w:r>
    </w:p>
    <w:p>
      <w:pPr>
        <w:pStyle w:val="Normal"/>
        <w:rPr>
          <w:rFonts w:ascii="Times New Roman" w:hAnsi="Times New Roman"/>
          <w:sz w:val="24"/>
          <w:szCs w:val="24"/>
        </w:rPr>
      </w:pPr>
      <w:r>
        <w:rPr>
          <w:rFonts w:ascii="Times New Roman" w:hAnsi="Times New Roman"/>
          <w:color w:val="000000"/>
          <w:sz w:val="24"/>
          <w:szCs w:val="24"/>
        </w:rPr>
        <w:t xml:space="preserve">If you have an idea for a fun event, let me know –  </w:t>
      </w:r>
      <w:r>
        <w:rPr>
          <w:rFonts w:ascii="Times New Roman" w:hAnsi="Times New Roman"/>
          <w:color w:val="0000FF"/>
          <w:sz w:val="24"/>
          <w:szCs w:val="24"/>
          <w:u w:val="single"/>
        </w:rPr>
        <w:t>eileen3304steve@verizon.net</w:t>
      </w:r>
      <w:r>
        <w:rPr>
          <w:rFonts w:ascii="Times New Roman" w:hAnsi="Times New Roman"/>
          <w:color w:val="000000"/>
          <w:sz w:val="24"/>
          <w:szCs w:val="24"/>
          <w:u w:val="none"/>
        </w:rPr>
        <w:t>.</w:t>
      </w:r>
    </w:p>
    <w:p>
      <w:pPr>
        <w:pStyle w:val="Normal"/>
        <w:rPr>
          <w:rFonts w:ascii="Times New Roman" w:hAnsi="Times New Roman"/>
          <w:sz w:val="24"/>
          <w:szCs w:val="24"/>
        </w:rPr>
      </w:pPr>
      <w:r>
        <w:rPr>
          <w:rFonts w:ascii="Times New Roman" w:hAnsi="Times New Roman"/>
          <w:sz w:val="24"/>
          <w:szCs w:val="24"/>
        </w:rPr>
      </w:r>
    </w:p>
    <w:p>
      <w:pPr>
        <w:pStyle w:val="Heading4"/>
        <w:spacing w:lineRule="auto" w:line="240" w:before="0" w:after="0"/>
        <w:ind w:left="0" w:right="8572" w:hanging="0"/>
        <w:rPr/>
      </w:pPr>
      <w:r>
        <w:rPr>
          <w:sz w:val="24"/>
          <w:szCs w:val="24"/>
        </w:rPr>
        <w:t>Historian’s Report Jerry Blumenthal</w:t>
      </w:r>
    </w:p>
    <w:p>
      <w:pPr>
        <w:pStyle w:val="TextBody"/>
        <w:spacing w:lineRule="auto" w:line="276" w:before="0" w:after="0"/>
        <w:ind w:right="1241" w:hanging="0"/>
        <w:rPr>
          <w:rFonts w:ascii="Times New Roman" w:hAnsi="Times New Roman"/>
          <w:sz w:val="24"/>
          <w:szCs w:val="24"/>
        </w:rPr>
      </w:pPr>
      <w:r>
        <w:rPr>
          <w:rFonts w:ascii="Times New Roman" w:hAnsi="Times New Roman"/>
          <w:sz w:val="24"/>
          <w:szCs w:val="24"/>
        </w:rPr>
      </w:r>
    </w:p>
    <w:p>
      <w:pPr>
        <w:pStyle w:val="TextBody"/>
        <w:spacing w:lineRule="auto" w:line="240" w:before="0" w:after="0"/>
        <w:ind w:right="1241" w:hanging="0"/>
        <w:rPr/>
      </w:pPr>
      <w:r>
        <w:rPr>
          <w:rFonts w:ascii="Times New Roman" w:hAnsi="Times New Roman"/>
          <w:sz w:val="24"/>
          <w:szCs w:val="24"/>
        </w:rPr>
        <w:t>Folks, we really do need everyone’s help here! If you have any pictures, stories, etc. to share with us all, please let Jerry or any of the BoD know.</w:t>
      </w:r>
    </w:p>
    <w:p>
      <w:pPr>
        <w:pStyle w:val="TextBody"/>
        <w:spacing w:lineRule="auto" w:line="240" w:before="0" w:after="0"/>
        <w:ind w:right="1241" w:hanging="0"/>
        <w:rPr>
          <w:rFonts w:ascii="Times New Roman" w:hAnsi="Times New Roman"/>
          <w:sz w:val="24"/>
          <w:szCs w:val="24"/>
        </w:rPr>
      </w:pPr>
      <w:r>
        <w:rPr>
          <w:rFonts w:ascii="Times New Roman" w:hAnsi="Times New Roman"/>
          <w:sz w:val="24"/>
          <w:szCs w:val="24"/>
        </w:rPr>
      </w:r>
    </w:p>
    <w:p>
      <w:pPr>
        <w:pStyle w:val="Heading4"/>
        <w:spacing w:before="0" w:after="0"/>
        <w:ind w:left="181" w:right="0" w:hanging="0"/>
        <w:rPr/>
      </w:pPr>
      <w:r>
        <w:rPr>
          <w:sz w:val="24"/>
          <w:szCs w:val="24"/>
        </w:rPr>
        <w:t>Website Coordinator’s Report</w:t>
      </w:r>
    </w:p>
    <w:p>
      <w:pPr>
        <w:pStyle w:val="TextBody"/>
        <w:spacing w:lineRule="auto" w:line="240" w:before="0" w:after="0"/>
        <w:ind w:right="0" w:hanging="0"/>
        <w:rPr>
          <w:rFonts w:ascii="Times New Roman" w:hAnsi="Times New Roman"/>
          <w:sz w:val="24"/>
          <w:szCs w:val="24"/>
        </w:rPr>
      </w:pPr>
      <w:r>
        <w:rPr>
          <w:rFonts w:ascii="Times New Roman" w:hAnsi="Times New Roman"/>
          <w:b/>
          <w:bCs/>
          <w:color w:val="000009"/>
          <w:sz w:val="24"/>
          <w:szCs w:val="24"/>
        </w:rPr>
        <w:t>Jim Cella</w:t>
      </w:r>
    </w:p>
    <w:p>
      <w:pPr>
        <w:pStyle w:val="TextBody"/>
        <w:spacing w:lineRule="auto" w:line="240" w:before="0" w:after="0"/>
        <w:rPr>
          <w:rFonts w:ascii="Times New Roman" w:hAnsi="Times New Roman"/>
          <w:sz w:val="24"/>
          <w:szCs w:val="24"/>
        </w:rPr>
      </w:pPr>
      <w:r>
        <w:rPr>
          <w:rFonts w:ascii="Times New Roman" w:hAnsi="Times New Roman"/>
          <w:sz w:val="24"/>
          <w:szCs w:val="24"/>
        </w:rPr>
      </w:r>
    </w:p>
    <w:p>
      <w:pPr>
        <w:pStyle w:val="TextBody"/>
        <w:spacing w:lineRule="auto" w:line="240" w:before="0" w:after="0"/>
        <w:ind w:right="1241" w:hanging="0"/>
        <w:rPr/>
      </w:pPr>
      <w:r>
        <w:rPr>
          <w:rFonts w:ascii="Times New Roman" w:hAnsi="Times New Roman"/>
          <w:color w:val="000009"/>
          <w:sz w:val="24"/>
          <w:szCs w:val="24"/>
        </w:rPr>
        <w:t xml:space="preserve">Folks, as the webmaster, I would like to get any comments, suggestions, etc. on the layout of the website.  Again, this is your Chapter website and I will work to provide the information you need / want, but need to know.  Thanks, </w:t>
      </w:r>
      <w:r>
        <w:rPr>
          <w:rFonts w:ascii="Times New Roman" w:hAnsi="Times New Roman"/>
          <w:color w:val="000009"/>
          <w:spacing w:val="-5"/>
          <w:sz w:val="24"/>
          <w:szCs w:val="24"/>
        </w:rPr>
        <w:t>Jim</w:t>
      </w:r>
    </w:p>
    <w:p>
      <w:pPr>
        <w:sectPr>
          <w:headerReference w:type="default" r:id="rId21"/>
          <w:type w:val="nextPage"/>
          <w:pgSz w:w="12240" w:h="15840"/>
          <w:pgMar w:left="720" w:right="720" w:header="0" w:top="720" w:footer="0" w:bottom="720" w:gutter="0"/>
          <w:pgNumType w:fmt="decimal"/>
          <w:formProt w:val="false"/>
          <w:textDirection w:val="lrTb"/>
          <w:docGrid w:type="default" w:linePitch="100" w:charSpace="0"/>
        </w:sectPr>
        <w:pStyle w:val="TextBody"/>
        <w:spacing w:lineRule="auto" w:line="240" w:before="0" w:after="0"/>
        <w:ind w:right="1241" w:hanging="0"/>
        <w:rPr>
          <w:rFonts w:ascii="Times New Roman" w:hAnsi="Times New Roman"/>
          <w:color w:val="000009"/>
          <w:spacing w:val="-5"/>
          <w:sz w:val="24"/>
          <w:szCs w:val="24"/>
        </w:rPr>
      </w:pPr>
      <w:r>
        <w:rPr>
          <w:rFonts w:ascii="Times New Roman" w:hAnsi="Times New Roman"/>
          <w:color w:val="000009"/>
          <w:spacing w:val="-5"/>
          <w:sz w:val="24"/>
          <w:szCs w:val="24"/>
        </w:rPr>
      </w:r>
    </w:p>
    <w:p>
      <w:pPr>
        <w:pStyle w:val="Normal"/>
        <w:rPr/>
      </w:pPr>
      <w:r>
        <w:rPr>
          <w:rFonts w:ascii="Times New Roman" w:hAnsi="Times New Roman"/>
          <w:b/>
        </w:rPr>
        <w:t>Replacing Air Conditioning Compressor on 1998</w:t>
      </w:r>
    </w:p>
    <w:p>
      <w:pPr>
        <w:pStyle w:val="Normal"/>
        <w:rPr/>
      </w:pPr>
      <w:r>
        <w:rPr>
          <w:rFonts w:ascii="Times New Roman" w:hAnsi="Times New Roman"/>
          <w:b/>
          <w:bCs/>
        </w:rPr>
        <w:t>James Buckley  - #23431</w:t>
      </w:r>
    </w:p>
    <w:p>
      <w:pPr>
        <w:pStyle w:val="Normal"/>
        <w:rPr>
          <w:rFonts w:ascii="Times New Roman" w:hAnsi="Times New Roman"/>
        </w:rPr>
      </w:pPr>
      <w:r>
        <w:rPr>
          <w:rFonts w:ascii="Times New Roman" w:hAnsi="Times New Roman"/>
        </w:rPr>
      </w:r>
    </w:p>
    <w:p>
      <w:pPr>
        <w:pStyle w:val="Normal"/>
        <w:rPr/>
      </w:pPr>
      <w:r>
        <w:rPr>
          <w:rFonts w:ascii="Times New Roman" w:hAnsi="Times New Roman"/>
        </w:rPr>
        <w:t xml:space="preserve">First disconnect and remove the battery and the rubber surround as it will be in the way for the </w:t>
      </w:r>
      <w:r>
        <w:rPr>
          <w:rFonts w:ascii="Times New Roman" w:hAnsi="Times New Roman"/>
        </w:rPr>
        <w:t>accumulator</w:t>
      </w:r>
      <w:r>
        <w:rPr>
          <w:rFonts w:ascii="Times New Roman" w:hAnsi="Times New Roman"/>
        </w:rPr>
        <w:t xml:space="preserve"> removal.  Drain the coolant for the water pump removal.  Purchase new gaskets, they are cheap at any local autoparts store.  Remove the belts and hoses then I think 6 water pump bolts w/ a 10 mm socket?</w:t>
      </w:r>
    </w:p>
    <w:p>
      <w:pPr>
        <w:pStyle w:val="Normal"/>
        <w:rPr>
          <w:rFonts w:ascii="Times New Roman" w:hAnsi="Times New Roman"/>
        </w:rPr>
      </w:pPr>
      <w:r>
        <w:rPr>
          <w:rFonts w:ascii="Times New Roman" w:hAnsi="Times New Roman"/>
        </w:rPr>
      </w:r>
    </w:p>
    <w:p>
      <w:pPr>
        <w:pStyle w:val="Normal"/>
        <w:rPr/>
      </w:pPr>
      <w:r>
        <w:rPr>
          <w:rFonts w:ascii="Times New Roman" w:hAnsi="Times New Roman"/>
        </w:rPr>
        <w:t xml:space="preserve">Next, assuming your system is dry (all </w:t>
      </w:r>
      <w:r>
        <w:rPr>
          <w:rFonts w:ascii="Times New Roman" w:hAnsi="Times New Roman"/>
        </w:rPr>
        <w:t>refrigerant</w:t>
      </w:r>
      <w:r>
        <w:rPr>
          <w:rFonts w:ascii="Times New Roman" w:hAnsi="Times New Roman"/>
        </w:rPr>
        <w:t xml:space="preserve"> has leaked out or escaped) if not it should be removed with a refrigerant recovery system that most diy people don't have.</w:t>
        <w:br/>
      </w:r>
    </w:p>
    <w:p>
      <w:pPr>
        <w:pStyle w:val="Normal"/>
        <w:rPr/>
      </w:pPr>
      <w:r>
        <w:rPr>
          <w:rFonts w:ascii="Times New Roman" w:hAnsi="Times New Roman"/>
        </w:rPr>
        <w:t xml:space="preserve">Raise the passenger side of the car and remove the wheel, this is to access the two lower compressor bolts. </w:t>
      </w:r>
    </w:p>
    <w:p>
      <w:pPr>
        <w:pStyle w:val="Normal"/>
        <w:rPr>
          <w:rFonts w:ascii="Times New Roman" w:hAnsi="Times New Roman"/>
        </w:rPr>
      </w:pPr>
      <w:r>
        <w:rPr>
          <w:rFonts w:ascii="Times New Roman" w:hAnsi="Times New Roman"/>
        </w:rPr>
      </w:r>
    </w:p>
    <w:p>
      <w:pPr>
        <w:pStyle w:val="Normal"/>
        <w:rPr/>
      </w:pPr>
      <w:r>
        <w:rPr>
          <w:rFonts w:ascii="Times New Roman" w:hAnsi="Times New Roman"/>
        </w:rPr>
        <w:t>Remove the one bolt at the rear of the compressor attaching the lines to the compressor.  I can't recall the size 13mm maybe?  Then the four (two upper &amp; two lower bolts) one of the uppers looks like a stud but it also comes out.  Unfasten the wire connector at the clutch and yank it outa there.</w:t>
        <w:br/>
        <w:t>Note: if your replacement compressor was shipped with out oil you should try not spilling any from your old compressor as you will need to drain and measure the amount to add to your replacement with new oil.  The manual has a replacement amount for this ( I think 3 oz. not sure).  I use PAG 46 oil available at most autoparts  stores.  I also use it to lube the o-rings although the book calls for refrig.525 oil.</w:t>
        <w:br/>
        <w:br/>
        <w:t>The accum</w:t>
      </w:r>
      <w:r>
        <w:rPr>
          <w:rFonts w:ascii="Times New Roman" w:hAnsi="Times New Roman"/>
        </w:rPr>
        <w:t>u</w:t>
      </w:r>
      <w:r>
        <w:rPr>
          <w:rFonts w:ascii="Times New Roman" w:hAnsi="Times New Roman"/>
        </w:rPr>
        <w:t>lator (receiver/drier) has two tube fittings which are hard to wrench (very close quarters) make certain you use a backup french on the fitting while loosening and tightening these!  Remove the two srews holding the bracket to the fire wall (10mm maybe?) and again the drier should be drained of oil and measured for the new oil amount to be replaced.  I found this difficult as the desicant bag inside tends to not allow it to drain out.  There is a standard amount called out in the manual for replacement (not sure w/out my books 2oz. I think).</w:t>
        <w:br/>
        <w:br/>
        <w:t>Finally, you should replace the orifice tube (expansion device).  If you don't have one of these you will also want to replace it.  It is located inside the liquid (small) line which is very near the area of the engine dipstick.</w:t>
        <w:br/>
        <w:t>It looks like another line fitting.  Use a backup wrench and lossen the nut then pull the line apart.  The orifice tube is inside the line toward the fire wall.  Reach in there with a pair of needle nose pliars and pull it out carefully (it is plastic) it should also come out with it's o-ring.  Take note of the direction of the thing so that you install the new one correctly, some have a tiny direction arrow and it should face toward the drier or fire wall.</w:t>
      </w:r>
    </w:p>
    <w:p>
      <w:pPr>
        <w:pStyle w:val="Normal"/>
        <w:rPr/>
      </w:pPr>
      <w:r>
        <w:drawing>
          <wp:anchor behindDoc="0" distT="0" distB="0" distL="0" distR="0" simplePos="0" locked="0" layoutInCell="1" allowOverlap="1" relativeHeight="21">
            <wp:simplePos x="0" y="0"/>
            <wp:positionH relativeFrom="column">
              <wp:posOffset>2992120</wp:posOffset>
            </wp:positionH>
            <wp:positionV relativeFrom="paragraph">
              <wp:posOffset>482600</wp:posOffset>
            </wp:positionV>
            <wp:extent cx="2743200" cy="2743200"/>
            <wp:effectExtent l="0" t="0" r="0" b="0"/>
            <wp:wrapSquare wrapText="largest"/>
            <wp:docPr id="14"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 descr=""/>
                    <pic:cNvPicPr>
                      <a:picLocks noChangeAspect="1" noChangeArrowheads="1"/>
                    </pic:cNvPicPr>
                  </pic:nvPicPr>
                  <pic:blipFill>
                    <a:blip r:embed="rId22"/>
                    <a:stretch>
                      <a:fillRect/>
                    </a:stretch>
                  </pic:blipFill>
                  <pic:spPr bwMode="auto">
                    <a:xfrm>
                      <a:off x="0" y="0"/>
                      <a:ext cx="2743200" cy="2743200"/>
                    </a:xfrm>
                    <a:prstGeom prst="rect">
                      <a:avLst/>
                    </a:prstGeom>
                  </pic:spPr>
                </pic:pic>
              </a:graphicData>
            </a:graphic>
          </wp:anchor>
        </w:drawing>
        <w:drawing>
          <wp:anchor behindDoc="0" distT="0" distB="0" distL="0" distR="0" simplePos="0" locked="0" layoutInCell="1" allowOverlap="1" relativeHeight="22">
            <wp:simplePos x="0" y="0"/>
            <wp:positionH relativeFrom="column">
              <wp:posOffset>-2540</wp:posOffset>
            </wp:positionH>
            <wp:positionV relativeFrom="paragraph">
              <wp:posOffset>462280</wp:posOffset>
            </wp:positionV>
            <wp:extent cx="2743200" cy="2743200"/>
            <wp:effectExtent l="0" t="0" r="0" b="0"/>
            <wp:wrapSquare wrapText="largest"/>
            <wp:docPr id="15"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0" descr=""/>
                    <pic:cNvPicPr>
                      <a:picLocks noChangeAspect="1" noChangeArrowheads="1"/>
                    </pic:cNvPicPr>
                  </pic:nvPicPr>
                  <pic:blipFill>
                    <a:blip r:embed="rId23"/>
                    <a:stretch>
                      <a:fillRect/>
                    </a:stretch>
                  </pic:blipFill>
                  <pic:spPr bwMode="auto">
                    <a:xfrm>
                      <a:off x="0" y="0"/>
                      <a:ext cx="2743200" cy="2743200"/>
                    </a:xfrm>
                    <a:prstGeom prst="rect">
                      <a:avLst/>
                    </a:prstGeom>
                  </pic:spPr>
                </pic:pic>
              </a:graphicData>
            </a:graphic>
          </wp:anchor>
        </w:drawing>
      </w:r>
      <w:r>
        <w:rPr>
          <w:rFonts w:ascii="Times New Roman" w:hAnsi="Times New Roman"/>
        </w:rPr>
        <w:t>T</w:t>
      </w:r>
      <w:r>
        <w:rPr>
          <w:rFonts w:ascii="Times New Roman" w:hAnsi="Times New Roman"/>
        </w:rPr>
        <w:t>he following pictures are of the GM original old compressor and drier and then the new "replacement" compressor.</w:t>
        <w:b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drawing>
          <wp:anchor behindDoc="0" distT="0" distB="0" distL="0" distR="0" simplePos="0" locked="0" layoutInCell="1" allowOverlap="1" relativeHeight="20">
            <wp:simplePos x="0" y="0"/>
            <wp:positionH relativeFrom="column">
              <wp:posOffset>95250</wp:posOffset>
            </wp:positionH>
            <wp:positionV relativeFrom="paragraph">
              <wp:posOffset>36830</wp:posOffset>
            </wp:positionV>
            <wp:extent cx="2743200" cy="2743200"/>
            <wp:effectExtent l="0" t="0" r="0" b="0"/>
            <wp:wrapSquare wrapText="largest"/>
            <wp:docPr id="16"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 descr=""/>
                    <pic:cNvPicPr>
                      <a:picLocks noChangeAspect="1" noChangeArrowheads="1"/>
                    </pic:cNvPicPr>
                  </pic:nvPicPr>
                  <pic:blipFill>
                    <a:blip r:embed="rId24"/>
                    <a:stretch>
                      <a:fillRect/>
                    </a:stretch>
                  </pic:blipFill>
                  <pic:spPr bwMode="auto">
                    <a:xfrm>
                      <a:off x="0" y="0"/>
                      <a:ext cx="2743200" cy="2743200"/>
                    </a:xfrm>
                    <a:prstGeom prst="rect">
                      <a:avLst/>
                    </a:prstGeom>
                  </pic:spPr>
                </pic:pic>
              </a:graphicData>
            </a:graphic>
          </wp:anchor>
        </w:drawing>
        <w:drawing>
          <wp:anchor behindDoc="0" distT="0" distB="0" distL="0" distR="0" simplePos="0" locked="0" layoutInCell="1" allowOverlap="1" relativeHeight="23">
            <wp:simplePos x="0" y="0"/>
            <wp:positionH relativeFrom="column">
              <wp:posOffset>2981960</wp:posOffset>
            </wp:positionH>
            <wp:positionV relativeFrom="paragraph">
              <wp:posOffset>33020</wp:posOffset>
            </wp:positionV>
            <wp:extent cx="2743200" cy="2743200"/>
            <wp:effectExtent l="0" t="0" r="0" b="0"/>
            <wp:wrapSquare wrapText="largest"/>
            <wp:docPr id="17"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1" descr=""/>
                    <pic:cNvPicPr>
                      <a:picLocks noChangeAspect="1" noChangeArrowheads="1"/>
                    </pic:cNvPicPr>
                  </pic:nvPicPr>
                  <pic:blipFill>
                    <a:blip r:embed="rId25"/>
                    <a:stretch>
                      <a:fillRect/>
                    </a:stretch>
                  </pic:blipFill>
                  <pic:spPr bwMode="auto">
                    <a:xfrm>
                      <a:off x="0" y="0"/>
                      <a:ext cx="2743200" cy="2743200"/>
                    </a:xfrm>
                    <a:prstGeom prst="rect">
                      <a:avLst/>
                    </a:prstGeom>
                  </pic:spPr>
                </pic:pic>
              </a:graphicData>
            </a:graphic>
          </wp:anchor>
        </w:drawing>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drawing>
          <wp:anchor behindDoc="0" distT="0" distB="0" distL="0" distR="0" simplePos="0" locked="0" layoutInCell="1" allowOverlap="1" relativeHeight="24">
            <wp:simplePos x="0" y="0"/>
            <wp:positionH relativeFrom="column">
              <wp:posOffset>86360</wp:posOffset>
            </wp:positionH>
            <wp:positionV relativeFrom="paragraph">
              <wp:posOffset>151130</wp:posOffset>
            </wp:positionV>
            <wp:extent cx="2743200" cy="2743200"/>
            <wp:effectExtent l="0" t="0" r="0" b="0"/>
            <wp:wrapSquare wrapText="largest"/>
            <wp:docPr id="18"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2" descr=""/>
                    <pic:cNvPicPr>
                      <a:picLocks noChangeAspect="1" noChangeArrowheads="1"/>
                    </pic:cNvPicPr>
                  </pic:nvPicPr>
                  <pic:blipFill>
                    <a:blip r:embed="rId26"/>
                    <a:stretch>
                      <a:fillRect/>
                    </a:stretch>
                  </pic:blipFill>
                  <pic:spPr bwMode="auto">
                    <a:xfrm>
                      <a:off x="0" y="0"/>
                      <a:ext cx="2743200" cy="2743200"/>
                    </a:xfrm>
                    <a:prstGeom prst="rect">
                      <a:avLst/>
                    </a:prstGeom>
                  </pic:spPr>
                </pic:pic>
              </a:graphicData>
            </a:graphic>
          </wp:anchor>
        </w:drawing>
        <w:drawing>
          <wp:anchor behindDoc="0" distT="0" distB="0" distL="0" distR="0" simplePos="0" locked="0" layoutInCell="1" allowOverlap="1" relativeHeight="25">
            <wp:simplePos x="0" y="0"/>
            <wp:positionH relativeFrom="column">
              <wp:posOffset>2947035</wp:posOffset>
            </wp:positionH>
            <wp:positionV relativeFrom="paragraph">
              <wp:posOffset>119380</wp:posOffset>
            </wp:positionV>
            <wp:extent cx="2743200" cy="2743200"/>
            <wp:effectExtent l="0" t="0" r="0" b="0"/>
            <wp:wrapSquare wrapText="largest"/>
            <wp:docPr id="19"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5" descr=""/>
                    <pic:cNvPicPr>
                      <a:picLocks noChangeAspect="1" noChangeArrowheads="1"/>
                    </pic:cNvPicPr>
                  </pic:nvPicPr>
                  <pic:blipFill>
                    <a:blip r:embed="rId27"/>
                    <a:stretch>
                      <a:fillRect/>
                    </a:stretch>
                  </pic:blipFill>
                  <pic:spPr bwMode="auto">
                    <a:xfrm>
                      <a:off x="0" y="0"/>
                      <a:ext cx="2743200" cy="2743200"/>
                    </a:xfrm>
                    <a:prstGeom prst="rect">
                      <a:avLst/>
                    </a:prstGeom>
                  </pic:spPr>
                </pic:pic>
              </a:graphicData>
            </a:graphic>
          </wp:anchor>
        </w:drawing>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rFonts w:ascii="Times New Roman" w:hAnsi="Times New Roman"/>
        </w:rPr>
      </w:pPr>
      <w:r>
        <w:rPr>
          <w:rFonts w:ascii="Times New Roman" w:hAnsi="Times New Roman"/>
          <w:b/>
          <w:bCs/>
        </w:rPr>
        <w:t>Prepping 1970 Corvette for Primer / Paint</w:t>
      </w:r>
    </w:p>
    <w:p>
      <w:pPr>
        <w:pStyle w:val="Normal"/>
        <w:rPr>
          <w:rFonts w:ascii="Times New Roman" w:hAnsi="Times New Roman"/>
        </w:rPr>
      </w:pPr>
      <w:r>
        <w:rPr>
          <w:rFonts w:ascii="Times New Roman" w:hAnsi="Times New Roman"/>
          <w:b/>
          <w:bCs/>
        </w:rPr>
        <w:t>James Buckley - NCRS #55336</w:t>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t>The following article / pictures provide some insight into the steps needed to be taken to  prep the car for primer and then the painting process.</w:t>
      </w:r>
    </w:p>
    <w:p>
      <w:pPr>
        <w:pStyle w:val="Normal"/>
        <w:rPr>
          <w:rFonts w:ascii="Times New Roman" w:hAnsi="Times New Roman"/>
        </w:rPr>
      </w:pPr>
      <w:r>
        <w:rPr>
          <w:rFonts w:ascii="Times New Roman" w:hAnsi="Times New Roman"/>
        </w:rPr>
      </w:r>
    </w:p>
    <w:p>
      <w:pPr>
        <w:pStyle w:val="TextBody"/>
        <w:rPr>
          <w:rFonts w:ascii="Times New Roman" w:hAnsi="Times New Roman"/>
        </w:rPr>
      </w:pPr>
      <w:r>
        <w:rPr>
          <w:rFonts w:ascii="Times New Roman" w:hAnsi="Times New Roman"/>
        </w:rPr>
        <w:t>Sand the surface of the fiberglass car with 120 grit sand paper on a long sanding block. This roughens the surface and prepares the car for primer. This step also allows you to see any dings, dents or warped areas of the fiberglass that need to be repaired.</w:t>
      </w:r>
    </w:p>
    <w:p>
      <w:pPr>
        <w:pStyle w:val="TextBody"/>
        <w:rPr>
          <w:rFonts w:ascii="Times New Roman" w:hAnsi="Times New Roman"/>
        </w:rPr>
      </w:pPr>
      <w:r>
        <w:rPr>
          <w:rFonts w:ascii="Times New Roman" w:hAnsi="Times New Roman"/>
        </w:rPr>
        <w:t>Wipe the surface of the car with wax and grease remover and a lint free cloth.  Spray three coats of urethane on the car.  Use light, even coats of primer so it doesn't build up in one area or cause runs.  Allow each coat to completely dry.</w:t>
      </w:r>
    </w:p>
    <w:p>
      <w:pPr>
        <w:pStyle w:val="TextBody"/>
        <w:rPr>
          <w:rFonts w:ascii="Times New Roman" w:hAnsi="Times New Roman"/>
        </w:rPr>
      </w:pPr>
      <w:r>
        <w:rPr>
          <w:rFonts w:ascii="Times New Roman" w:hAnsi="Times New Roman"/>
        </w:rPr>
        <w:t>Use 1200 grit sandpaper and long sanding block to sand the primered surface lightly.  Sand just enough to remove the top layer of primer to make a smooth surface for the paint to be applied.  Wipe the entire car down again with wax and grease remover and a lint free cloth.</w:t>
      </w:r>
    </w:p>
    <w:p>
      <w:pPr>
        <w:pStyle w:val="TextBody"/>
        <w:rPr>
          <w:rFonts w:ascii="Times New Roman" w:hAnsi="Times New Roman"/>
        </w:rPr>
      </w:pPr>
      <w:r>
        <w:rPr>
          <w:rFonts w:ascii="Times New Roman" w:hAnsi="Times New Roman"/>
        </w:rPr>
        <w:drawing>
          <wp:anchor behindDoc="0" distT="0" distB="0" distL="0" distR="0" simplePos="0" locked="0" layoutInCell="1" allowOverlap="1" relativeHeight="14">
            <wp:simplePos x="0" y="0"/>
            <wp:positionH relativeFrom="column">
              <wp:posOffset>50800</wp:posOffset>
            </wp:positionH>
            <wp:positionV relativeFrom="paragraph">
              <wp:posOffset>635</wp:posOffset>
            </wp:positionV>
            <wp:extent cx="2743200" cy="2743200"/>
            <wp:effectExtent l="0" t="0" r="0" b="0"/>
            <wp:wrapSquare wrapText="largest"/>
            <wp:docPr id="20"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 descr=""/>
                    <pic:cNvPicPr>
                      <a:picLocks noChangeAspect="1" noChangeArrowheads="1"/>
                    </pic:cNvPicPr>
                  </pic:nvPicPr>
                  <pic:blipFill>
                    <a:blip r:embed="rId28"/>
                    <a:stretch>
                      <a:fillRect/>
                    </a:stretch>
                  </pic:blipFill>
                  <pic:spPr bwMode="auto">
                    <a:xfrm>
                      <a:off x="0" y="0"/>
                      <a:ext cx="2743200" cy="2743200"/>
                    </a:xfrm>
                    <a:prstGeom prst="rect">
                      <a:avLst/>
                    </a:prstGeom>
                  </pic:spPr>
                </pic:pic>
              </a:graphicData>
            </a:graphic>
          </wp:anchor>
        </w:drawing>
        <w:drawing>
          <wp:anchor behindDoc="0" distT="0" distB="0" distL="0" distR="0" simplePos="0" locked="0" layoutInCell="1" allowOverlap="1" relativeHeight="15">
            <wp:simplePos x="0" y="0"/>
            <wp:positionH relativeFrom="column">
              <wp:posOffset>2991485</wp:posOffset>
            </wp:positionH>
            <wp:positionV relativeFrom="paragraph">
              <wp:posOffset>3175</wp:posOffset>
            </wp:positionV>
            <wp:extent cx="2743200" cy="2743200"/>
            <wp:effectExtent l="0" t="0" r="0" b="0"/>
            <wp:wrapSquare wrapText="largest"/>
            <wp:docPr id="21"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5" descr=""/>
                    <pic:cNvPicPr>
                      <a:picLocks noChangeAspect="1" noChangeArrowheads="1"/>
                    </pic:cNvPicPr>
                  </pic:nvPicPr>
                  <pic:blipFill>
                    <a:blip r:embed="rId29"/>
                    <a:stretch>
                      <a:fillRect/>
                    </a:stretch>
                  </pic:blipFill>
                  <pic:spPr bwMode="auto">
                    <a:xfrm>
                      <a:off x="0" y="0"/>
                      <a:ext cx="2743200" cy="2743200"/>
                    </a:xfrm>
                    <a:prstGeom prst="rect">
                      <a:avLst/>
                    </a:prstGeom>
                  </pic:spPr>
                </pic:pic>
              </a:graphicData>
            </a:graphic>
          </wp:anchor>
        </w:drawing>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jc w:val="right"/>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t xml:space="preserve"> </w:t>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pPr>
      <w:r>
        <w:rPr>
          <w:rFonts w:ascii="Times New Roman" w:hAnsi="Times New Roman"/>
        </w:rPr>
        <w:t xml:space="preserve">  </w:t>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drawing>
          <wp:anchor behindDoc="0" distT="0" distB="0" distL="0" distR="0" simplePos="0" locked="0" layoutInCell="1" allowOverlap="1" relativeHeight="16">
            <wp:simplePos x="0" y="0"/>
            <wp:positionH relativeFrom="column">
              <wp:posOffset>86360</wp:posOffset>
            </wp:positionH>
            <wp:positionV relativeFrom="paragraph">
              <wp:posOffset>167005</wp:posOffset>
            </wp:positionV>
            <wp:extent cx="2743200" cy="2743200"/>
            <wp:effectExtent l="0" t="0" r="0" b="0"/>
            <wp:wrapSquare wrapText="largest"/>
            <wp:docPr id="22"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 descr=""/>
                    <pic:cNvPicPr>
                      <a:picLocks noChangeAspect="1" noChangeArrowheads="1"/>
                    </pic:cNvPicPr>
                  </pic:nvPicPr>
                  <pic:blipFill>
                    <a:blip r:embed="rId30"/>
                    <a:stretch>
                      <a:fillRect/>
                    </a:stretch>
                  </pic:blipFill>
                  <pic:spPr bwMode="auto">
                    <a:xfrm>
                      <a:off x="0" y="0"/>
                      <a:ext cx="2743200" cy="2743200"/>
                    </a:xfrm>
                    <a:prstGeom prst="rect">
                      <a:avLst/>
                    </a:prstGeom>
                  </pic:spPr>
                </pic:pic>
              </a:graphicData>
            </a:graphic>
          </wp:anchor>
        </w:drawing>
        <w:drawing>
          <wp:anchor behindDoc="0" distT="0" distB="0" distL="0" distR="0" simplePos="0" locked="0" layoutInCell="1" allowOverlap="1" relativeHeight="17">
            <wp:simplePos x="0" y="0"/>
            <wp:positionH relativeFrom="column">
              <wp:posOffset>2973070</wp:posOffset>
            </wp:positionH>
            <wp:positionV relativeFrom="paragraph">
              <wp:posOffset>106045</wp:posOffset>
            </wp:positionV>
            <wp:extent cx="2743200" cy="2743200"/>
            <wp:effectExtent l="0" t="0" r="0" b="0"/>
            <wp:wrapSquare wrapText="largest"/>
            <wp:docPr id="23"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9" descr=""/>
                    <pic:cNvPicPr>
                      <a:picLocks noChangeAspect="1" noChangeArrowheads="1"/>
                    </pic:cNvPicPr>
                  </pic:nvPicPr>
                  <pic:blipFill>
                    <a:blip r:embed="rId31"/>
                    <a:stretch>
                      <a:fillRect/>
                    </a:stretch>
                  </pic:blipFill>
                  <pic:spPr bwMode="auto">
                    <a:xfrm>
                      <a:off x="0" y="0"/>
                      <a:ext cx="2743200" cy="2743200"/>
                    </a:xfrm>
                    <a:prstGeom prst="rect">
                      <a:avLst/>
                    </a:prstGeom>
                  </pic:spPr>
                </pic:pic>
              </a:graphicData>
            </a:graphic>
          </wp:anchor>
        </w:drawing>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drawing>
          <wp:anchor behindDoc="0" distT="0" distB="0" distL="0" distR="0" simplePos="0" locked="0" layoutInCell="1" allowOverlap="1" relativeHeight="18">
            <wp:simplePos x="0" y="0"/>
            <wp:positionH relativeFrom="column">
              <wp:posOffset>86360</wp:posOffset>
            </wp:positionH>
            <wp:positionV relativeFrom="paragraph">
              <wp:posOffset>53340</wp:posOffset>
            </wp:positionV>
            <wp:extent cx="2743200" cy="2743200"/>
            <wp:effectExtent l="0" t="0" r="0" b="0"/>
            <wp:wrapSquare wrapText="largest"/>
            <wp:docPr id="24"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 descr=""/>
                    <pic:cNvPicPr>
                      <a:picLocks noChangeAspect="1" noChangeArrowheads="1"/>
                    </pic:cNvPicPr>
                  </pic:nvPicPr>
                  <pic:blipFill>
                    <a:blip r:embed="rId32"/>
                    <a:stretch>
                      <a:fillRect/>
                    </a:stretch>
                  </pic:blipFill>
                  <pic:spPr bwMode="auto">
                    <a:xfrm>
                      <a:off x="0" y="0"/>
                      <a:ext cx="2743200" cy="2743200"/>
                    </a:xfrm>
                    <a:prstGeom prst="rect">
                      <a:avLst/>
                    </a:prstGeom>
                  </pic:spPr>
                </pic:pic>
              </a:graphicData>
            </a:graphic>
          </wp:anchor>
        </w:drawing>
        <w:drawing>
          <wp:anchor behindDoc="0" distT="0" distB="0" distL="0" distR="0" simplePos="0" locked="0" layoutInCell="1" allowOverlap="1" relativeHeight="19">
            <wp:simplePos x="0" y="0"/>
            <wp:positionH relativeFrom="column">
              <wp:posOffset>3026410</wp:posOffset>
            </wp:positionH>
            <wp:positionV relativeFrom="paragraph">
              <wp:posOffset>26035</wp:posOffset>
            </wp:positionV>
            <wp:extent cx="2743200" cy="2743200"/>
            <wp:effectExtent l="0" t="0" r="0" b="0"/>
            <wp:wrapSquare wrapText="largest"/>
            <wp:docPr id="25"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4" descr=""/>
                    <pic:cNvPicPr>
                      <a:picLocks noChangeAspect="1" noChangeArrowheads="1"/>
                    </pic:cNvPicPr>
                  </pic:nvPicPr>
                  <pic:blipFill>
                    <a:blip r:embed="rId33"/>
                    <a:stretch>
                      <a:fillRect/>
                    </a:stretch>
                  </pic:blipFill>
                  <pic:spPr bwMode="auto">
                    <a:xfrm>
                      <a:off x="0" y="0"/>
                      <a:ext cx="2743200" cy="2743200"/>
                    </a:xfrm>
                    <a:prstGeom prst="rect">
                      <a:avLst/>
                    </a:prstGeom>
                  </pic:spPr>
                </pic:pic>
              </a:graphicData>
            </a:graphic>
          </wp:anchor>
        </w:drawing>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pPr>
      <w:r>
        <w:rPr>
          <w:rFonts w:ascii="Times New Roman" w:hAnsi="Times New Roman"/>
        </w:rPr>
        <w:t xml:space="preserve">       </w:t>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jc w:val="center"/>
        <w:rPr/>
      </w:pPr>
      <w:r>
        <w:rPr/>
        <w:t xml:space="preserve">  </w:t>
      </w:r>
      <w:r>
        <w:rPr/>
        <w:drawing>
          <wp:inline distT="0" distB="0" distL="0" distR="0">
            <wp:extent cx="2290445" cy="443865"/>
            <wp:effectExtent l="0" t="0" r="0" b="0"/>
            <wp:docPr id="26"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5" descr=""/>
                    <pic:cNvPicPr>
                      <a:picLocks noChangeAspect="1" noChangeArrowheads="1"/>
                    </pic:cNvPicPr>
                  </pic:nvPicPr>
                  <pic:blipFill>
                    <a:blip r:embed="rId34"/>
                    <a:stretch>
                      <a:fillRect/>
                    </a:stretch>
                  </pic:blipFill>
                  <pic:spPr bwMode="auto">
                    <a:xfrm>
                      <a:off x="0" y="0"/>
                      <a:ext cx="2290445" cy="443865"/>
                    </a:xfrm>
                    <a:prstGeom prst="rect">
                      <a:avLst/>
                    </a:prstGeom>
                  </pic:spPr>
                </pic:pic>
              </a:graphicData>
            </a:graphic>
          </wp:inline>
        </w:drawing>
      </w:r>
      <w:r>
        <w:rPr/>
        <w:t xml:space="preserve"> </w:t>
      </w:r>
      <w:r>
        <w:rPr/>
        <w:drawing>
          <wp:inline distT="0" distB="0" distL="0" distR="0">
            <wp:extent cx="1207135" cy="443865"/>
            <wp:effectExtent l="0" t="0" r="0" b="0"/>
            <wp:docPr id="27"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36" descr=""/>
                    <pic:cNvPicPr>
                      <a:picLocks noChangeAspect="1" noChangeArrowheads="1"/>
                    </pic:cNvPicPr>
                  </pic:nvPicPr>
                  <pic:blipFill>
                    <a:blip r:embed="rId35"/>
                    <a:stretch>
                      <a:fillRect/>
                    </a:stretch>
                  </pic:blipFill>
                  <pic:spPr bwMode="auto">
                    <a:xfrm>
                      <a:off x="0" y="0"/>
                      <a:ext cx="1207135" cy="443865"/>
                    </a:xfrm>
                    <a:prstGeom prst="rect">
                      <a:avLst/>
                    </a:prstGeom>
                  </pic:spPr>
                </pic:pic>
              </a:graphicData>
            </a:graphic>
          </wp:inline>
        </w:drawing>
      </w:r>
      <w:r>
        <w:rPr/>
        <w:t xml:space="preserve"> </w:t>
      </w:r>
      <w:r>
        <w:rPr/>
        <w:drawing>
          <wp:inline distT="0" distB="0" distL="0" distR="0">
            <wp:extent cx="2183765" cy="443865"/>
            <wp:effectExtent l="0" t="0" r="0" b="0"/>
            <wp:docPr id="28"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7" descr=""/>
                    <pic:cNvPicPr>
                      <a:picLocks noChangeAspect="1" noChangeArrowheads="1"/>
                    </pic:cNvPicPr>
                  </pic:nvPicPr>
                  <pic:blipFill>
                    <a:blip r:embed="rId36"/>
                    <a:stretch>
                      <a:fillRect/>
                    </a:stretch>
                  </pic:blipFill>
                  <pic:spPr bwMode="auto">
                    <a:xfrm>
                      <a:off x="0" y="0"/>
                      <a:ext cx="2183765" cy="443865"/>
                    </a:xfrm>
                    <a:prstGeom prst="rect">
                      <a:avLst/>
                    </a:prstGeom>
                  </pic:spPr>
                </pic:pic>
              </a:graphicData>
            </a:graphic>
          </wp:inline>
        </w:drawing>
      </w:r>
      <w:r>
        <w:rPr/>
        <w:t xml:space="preserve"> </w:t>
      </w:r>
    </w:p>
    <w:p>
      <w:pPr>
        <w:pStyle w:val="Normal"/>
        <w:rPr/>
      </w:pPr>
      <w:r>
        <w:rPr/>
      </w:r>
    </w:p>
    <w:p>
      <w:pPr>
        <w:pStyle w:val="Normal"/>
        <w:jc w:val="center"/>
        <w:rPr>
          <w:rFonts w:ascii="Times New Roman" w:hAnsi="Times New Roman"/>
          <w:b/>
          <w:b/>
          <w:bCs/>
          <w:sz w:val="32"/>
          <w:szCs w:val="32"/>
        </w:rPr>
      </w:pPr>
      <w:r>
        <w:rPr>
          <w:rFonts w:ascii="Times New Roman" w:hAnsi="Times New Roman"/>
          <w:b/>
          <w:bCs/>
          <w:sz w:val="32"/>
          <w:szCs w:val="32"/>
        </w:rPr>
        <w:t xml:space="preserve">2001 Corvette C5: Return of the Z06 - A Classic - Reinvented </w:t>
      </w:r>
    </w:p>
    <w:p>
      <w:pPr>
        <w:pStyle w:val="Normal"/>
        <w:jc w:val="center"/>
        <w:rPr/>
      </w:pPr>
      <w:r>
        <w:rPr/>
      </w:r>
      <w:bookmarkStart w:id="0" w:name="lbImage"/>
      <w:bookmarkStart w:id="1" w:name="lbImage"/>
      <w:bookmarkEnd w:id="1"/>
    </w:p>
    <w:p>
      <w:pPr>
        <w:pStyle w:val="Normal"/>
        <w:rPr/>
      </w:pPr>
      <w:r>
        <w:rPr/>
        <w:drawing>
          <wp:inline distT="0" distB="0" distL="0" distR="0">
            <wp:extent cx="3162935" cy="2140585"/>
            <wp:effectExtent l="0" t="0" r="0" b="0"/>
            <wp:docPr id="29"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8" descr=""/>
                    <pic:cNvPicPr>
                      <a:picLocks noChangeAspect="1" noChangeArrowheads="1"/>
                    </pic:cNvPicPr>
                  </pic:nvPicPr>
                  <pic:blipFill>
                    <a:blip r:embed="rId37"/>
                    <a:stretch>
                      <a:fillRect/>
                    </a:stretch>
                  </pic:blipFill>
                  <pic:spPr bwMode="auto">
                    <a:xfrm>
                      <a:off x="0" y="0"/>
                      <a:ext cx="3162935" cy="2140585"/>
                    </a:xfrm>
                    <a:prstGeom prst="rect">
                      <a:avLst/>
                    </a:prstGeom>
                  </pic:spPr>
                </pic:pic>
              </a:graphicData>
            </a:graphic>
          </wp:inline>
        </w:drawing>
      </w:r>
      <w:r>
        <w:rPr>
          <w:rFonts w:ascii="Times New Roman" w:hAnsi="Times New Roman"/>
        </w:rPr>
        <w:t xml:space="preserve">  </w:t>
      </w:r>
      <w:r>
        <w:rPr/>
        <w:drawing>
          <wp:inline distT="0" distB="0" distL="0" distR="0">
            <wp:extent cx="2633345" cy="1828800"/>
            <wp:effectExtent l="0" t="0" r="0" b="0"/>
            <wp:docPr id="30"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9" descr=""/>
                    <pic:cNvPicPr>
                      <a:picLocks noChangeAspect="1" noChangeArrowheads="1"/>
                    </pic:cNvPicPr>
                  </pic:nvPicPr>
                  <pic:blipFill>
                    <a:blip r:embed="rId38"/>
                    <a:stretch>
                      <a:fillRect/>
                    </a:stretch>
                  </pic:blipFill>
                  <pic:spPr bwMode="auto">
                    <a:xfrm>
                      <a:off x="0" y="0"/>
                      <a:ext cx="2633345" cy="1828800"/>
                    </a:xfrm>
                    <a:prstGeom prst="rect">
                      <a:avLst/>
                    </a:prstGeom>
                  </pic:spPr>
                </pic:pic>
              </a:graphicData>
            </a:graphic>
          </wp:inline>
        </w:drawing>
      </w:r>
    </w:p>
    <w:p>
      <w:pPr>
        <w:pStyle w:val="Normal"/>
        <w:rPr/>
      </w:pPr>
      <w:r>
        <w:rPr/>
      </w:r>
    </w:p>
    <w:p>
      <w:pPr>
        <w:pStyle w:val="Normal"/>
        <w:jc w:val="center"/>
        <w:rPr/>
      </w:pPr>
      <w:r>
        <w:rPr/>
        <w:t>Dav</w:t>
      </w:r>
      <w:r>
        <w:rPr>
          <w:rFonts w:ascii="Times New Roman" w:hAnsi="Times New Roman"/>
          <w:b/>
          <w:bCs/>
        </w:rPr>
        <w:t>id Kimble drawing courtesy of GM</w:t>
      </w:r>
    </w:p>
    <w:p>
      <w:pPr>
        <w:pStyle w:val="Normal"/>
        <w:jc w:val="center"/>
        <w:rPr>
          <w:rFonts w:ascii="Times New Roman" w:hAnsi="Times New Roman"/>
          <w:b/>
          <w:b/>
          <w:bCs/>
        </w:rPr>
      </w:pPr>
      <w:r>
        <w:rPr>
          <w:rFonts w:ascii="Times New Roman" w:hAnsi="Times New Roman"/>
          <w:b/>
          <w:bCs/>
        </w:rPr>
      </w:r>
    </w:p>
    <w:p>
      <w:pPr>
        <w:pStyle w:val="Normal"/>
        <w:jc w:val="left"/>
        <w:rPr/>
      </w:pPr>
      <w:r>
        <w:rPr>
          <w:rFonts w:ascii="Times New Roman" w:hAnsi="Times New Roman"/>
          <w:b w:val="false"/>
          <w:bCs w:val="false"/>
        </w:rPr>
        <w:t xml:space="preserve">For 2001 the hardtop Corvette offered some exciting performance upgrades and GM dipped into the past for a suitable nameplate: the Z06.  Z06 was the designation for a special option package for race destined Corvettes in </w:t>
      </w:r>
      <w:hyperlink r:id="rId39">
        <w:r>
          <w:rPr>
            <w:rStyle w:val="InternetLink"/>
            <w:rFonts w:ascii="Times New Roman" w:hAnsi="Times New Roman"/>
            <w:b w:val="false"/>
            <w:bCs w:val="false"/>
          </w:rPr>
          <w:t>1963</w:t>
        </w:r>
      </w:hyperlink>
      <w:r>
        <w:rPr>
          <w:rFonts w:ascii="Times New Roman" w:hAnsi="Times New Roman"/>
          <w:b w:val="false"/>
          <w:bCs w:val="false"/>
        </w:rPr>
        <w:t xml:space="preserve"> and was the brainchild of engineer Zora Arkus-Duntov. </w:t>
      </w:r>
    </w:p>
    <w:p>
      <w:pPr>
        <w:pStyle w:val="Normal"/>
        <w:jc w:val="left"/>
        <w:rPr>
          <w:rFonts w:ascii="Times New Roman" w:hAnsi="Times New Roman"/>
          <w:b w:val="false"/>
          <w:b w:val="false"/>
          <w:bCs w:val="false"/>
        </w:rPr>
      </w:pPr>
      <w:r>
        <w:rPr>
          <w:rFonts w:ascii="Times New Roman" w:hAnsi="Times New Roman"/>
          <w:b w:val="false"/>
          <w:bCs w:val="false"/>
        </w:rPr>
      </w:r>
    </w:p>
    <w:p>
      <w:pPr>
        <w:pStyle w:val="TextBody"/>
        <w:rPr>
          <w:rFonts w:ascii="Times New Roman" w:hAnsi="Times New Roman"/>
        </w:rPr>
      </w:pPr>
      <w:r>
        <w:rPr>
          <w:rFonts w:ascii="Times New Roman" w:hAnsi="Times New Roman"/>
        </w:rPr>
        <w:t xml:space="preserve">The new Z06 was equipped to be a dual purpose car: one that is at home on both the race track and public roads. Track days for amateur race car drivers had become popular and the Corvette lineup now featured a worthy participant. </w:t>
      </w:r>
    </w:p>
    <w:p>
      <w:pPr>
        <w:pStyle w:val="Normal"/>
        <w:jc w:val="left"/>
        <w:rPr>
          <w:rFonts w:ascii="Times New Roman" w:hAnsi="Times New Roman"/>
          <w:b w:val="false"/>
          <w:b w:val="false"/>
          <w:bCs w:val="false"/>
        </w:rPr>
      </w:pPr>
      <w:r>
        <w:rPr>
          <w:rFonts w:ascii="Times New Roman" w:hAnsi="Times New Roman"/>
          <w:b w:val="false"/>
          <w:bCs w:val="false"/>
        </w:rPr>
        <w:t xml:space="preserve">The star of the new Z06 was the LS6 engine which was named in honor of the 454 cu in. 425 hp motor available in 1971.  It is based on the LS1 that powers the convertible and coupe Corvettes; both engines have 5.7 liters (346 cu in) of displacement.  The Z06 is rated at 385 hp @ 6,000 RPM and the LS1 is 350 hp @ 5,600 RPM. The increase is due to higher compression cylinder heads (LS6 &gt; 10.5:1; LS1 &gt; 10.1:1) with improved porting, larger fuel injectors, a more aggressive camshaft, stronger valve springs and better crankcase pressure management along with speedier oil return.  Backing up the improvements (pun intended) was a less restrictive lighter weight titanium exhaust system.  Red engine covers gave the LS6 some visual distinction. </w:t>
      </w:r>
    </w:p>
    <w:p>
      <w:pPr>
        <w:pStyle w:val="Normal"/>
        <w:jc w:val="left"/>
        <w:rPr>
          <w:rFonts w:ascii="Times New Roman" w:hAnsi="Times New Roman"/>
          <w:b w:val="false"/>
          <w:b w:val="false"/>
          <w:bCs w:val="false"/>
        </w:rPr>
      </w:pPr>
      <w:r>
        <w:rPr>
          <w:rFonts w:ascii="Times New Roman" w:hAnsi="Times New Roman"/>
          <w:b w:val="false"/>
          <w:bCs w:val="false"/>
        </w:rPr>
      </w:r>
    </w:p>
    <w:p>
      <w:pPr>
        <w:pStyle w:val="Normal"/>
        <w:jc w:val="left"/>
        <w:rPr>
          <w:rFonts w:ascii="Times New Roman" w:hAnsi="Times New Roman"/>
          <w:b w:val="false"/>
          <w:b w:val="false"/>
          <w:bCs w:val="false"/>
        </w:rPr>
      </w:pPr>
      <w:r>
        <w:rPr>
          <w:rFonts w:ascii="Times New Roman" w:hAnsi="Times New Roman"/>
          <w:b w:val="false"/>
          <w:bCs w:val="false"/>
        </w:rPr>
        <w:t xml:space="preserve">Worth noting is the 385 hp rating of the LS6, which is 10 hp more than the LT5 found in the 1990 ZR-1. The simpler and less pricey two valve single camshaft design had conclusively proved itself over the complex and expensive four valve / four cam concept. </w:t>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b/>
          <w:b/>
          <w:bCs/>
        </w:rPr>
      </w:pPr>
      <w:r>
        <w:rPr>
          <w:b/>
          <w:bCs/>
        </w:rPr>
      </w:r>
    </w:p>
    <w:p>
      <w:pPr>
        <w:pStyle w:val="Normal"/>
        <w:spacing w:lineRule="atLeast" w:line="266"/>
        <w:ind w:left="0" w:right="0" w:hanging="0"/>
        <w:jc w:val="left"/>
        <w:rPr/>
      </w:pPr>
      <w:r>
        <w:rPr/>
      </w:r>
      <w:bookmarkStart w:id="2" w:name="%252525252525252525252525257B9d24db32-5d"/>
      <w:bookmarkStart w:id="3" w:name="%252525252525252525252525257B9d24db32-5d"/>
      <w:bookmarkEnd w:id="3"/>
    </w:p>
    <w:p>
      <w:pPr>
        <w:pStyle w:val="TextBody"/>
        <w:spacing w:lineRule="atLeast" w:line="266"/>
        <w:ind w:left="0" w:right="0" w:hanging="0"/>
        <w:jc w:val="center"/>
        <w:rPr/>
      </w:pPr>
      <w:r>
        <w:rPr/>
      </w:r>
    </w:p>
    <w:p>
      <w:pPr>
        <w:pStyle w:val="TextBody"/>
        <w:spacing w:lineRule="auto" w:line="240"/>
        <w:rPr>
          <w:b/>
          <w:b/>
          <w:bCs/>
          <w:sz w:val="28"/>
          <w:szCs w:val="28"/>
        </w:rPr>
      </w:pPr>
      <w:r>
        <w:rPr>
          <w:b/>
          <w:bCs/>
          <w:sz w:val="28"/>
          <w:szCs w:val="28"/>
        </w:rPr>
      </w:r>
    </w:p>
    <w:p>
      <w:pPr>
        <w:pStyle w:val="Normal"/>
        <w:jc w:val="center"/>
        <w:rPr/>
      </w:pPr>
      <w:r>
        <w:rPr>
          <w:b/>
          <w:bCs/>
          <w:sz w:val="28"/>
          <w:szCs w:val="28"/>
        </w:rPr>
        <w:t xml:space="preserve">2001 Corvette Options, Prices </w:t>
      </w:r>
    </w:p>
    <w:p>
      <w:pPr>
        <w:pStyle w:val="Normal"/>
        <w:jc w:val="center"/>
        <w:rPr>
          <w:b/>
          <w:b/>
          <w:bCs/>
          <w:sz w:val="28"/>
          <w:szCs w:val="28"/>
        </w:rPr>
      </w:pPr>
      <w:r>
        <w:rPr>
          <w:b/>
          <w:bCs/>
          <w:sz w:val="28"/>
          <w:szCs w:val="28"/>
        </w:rPr>
      </w:r>
    </w:p>
    <w:tbl>
      <w:tblPr>
        <w:tblW w:w="8808" w:type="dxa"/>
        <w:jc w:val="left"/>
        <w:tblInd w:w="0" w:type="dxa"/>
        <w:tblBorders/>
        <w:tblCellMar>
          <w:top w:w="0" w:type="dxa"/>
          <w:left w:w="0" w:type="dxa"/>
          <w:bottom w:w="0" w:type="dxa"/>
          <w:right w:w="0" w:type="dxa"/>
        </w:tblCellMar>
      </w:tblPr>
      <w:tblGrid>
        <w:gridCol w:w="908"/>
        <w:gridCol w:w="4753"/>
        <w:gridCol w:w="2097"/>
        <w:gridCol w:w="1049"/>
      </w:tblGrid>
      <w:tr>
        <w:trPr/>
        <w:tc>
          <w:tcPr>
            <w:tcW w:w="908" w:type="dxa"/>
            <w:tcBorders/>
            <w:shd w:fill="CCCCCC" w:val="clear"/>
            <w:vAlign w:val="center"/>
          </w:tcPr>
          <w:p>
            <w:pPr>
              <w:pStyle w:val="TableContents"/>
              <w:jc w:val="center"/>
              <w:rPr>
                <w:rFonts w:ascii="Times New Roman" w:hAnsi="Times New Roman"/>
              </w:rPr>
            </w:pPr>
            <w:r>
              <w:rPr>
                <w:rFonts w:ascii="Times New Roman" w:hAnsi="Times New Roman"/>
              </w:rPr>
              <w:t xml:space="preserve">RPO </w:t>
            </w:r>
          </w:p>
        </w:tc>
        <w:tc>
          <w:tcPr>
            <w:tcW w:w="4753" w:type="dxa"/>
            <w:tcBorders/>
            <w:shd w:fill="CCCCCC" w:val="clear"/>
            <w:vAlign w:val="center"/>
          </w:tcPr>
          <w:p>
            <w:pPr>
              <w:pStyle w:val="TableContents"/>
              <w:jc w:val="center"/>
              <w:rPr>
                <w:rFonts w:ascii="Times New Roman" w:hAnsi="Times New Roman"/>
              </w:rPr>
            </w:pPr>
            <w:r>
              <w:rPr>
                <w:rFonts w:ascii="Times New Roman" w:hAnsi="Times New Roman"/>
              </w:rPr>
              <w:t xml:space="preserve">Description </w:t>
            </w:r>
          </w:p>
        </w:tc>
        <w:tc>
          <w:tcPr>
            <w:tcW w:w="2097" w:type="dxa"/>
            <w:tcBorders/>
            <w:shd w:fill="CCCCCC" w:val="clear"/>
            <w:vAlign w:val="center"/>
          </w:tcPr>
          <w:p>
            <w:pPr>
              <w:pStyle w:val="TableContents"/>
              <w:jc w:val="center"/>
              <w:rPr>
                <w:rFonts w:ascii="Times New Roman" w:hAnsi="Times New Roman"/>
              </w:rPr>
            </w:pPr>
            <w:r>
              <w:rPr>
                <w:rFonts w:ascii="Times New Roman" w:hAnsi="Times New Roman"/>
              </w:rPr>
              <w:t xml:space="preserve">Production </w:t>
            </w:r>
          </w:p>
        </w:tc>
        <w:tc>
          <w:tcPr>
            <w:tcW w:w="1049" w:type="dxa"/>
            <w:tcBorders/>
            <w:shd w:fill="CCCCCC" w:val="clear"/>
            <w:vAlign w:val="center"/>
          </w:tcPr>
          <w:p>
            <w:pPr>
              <w:pStyle w:val="TableContents"/>
              <w:jc w:val="center"/>
              <w:rPr>
                <w:rFonts w:ascii="Times New Roman" w:hAnsi="Times New Roman"/>
              </w:rPr>
            </w:pPr>
            <w:r>
              <w:rPr>
                <w:rFonts w:ascii="Times New Roman" w:hAnsi="Times New Roman"/>
              </w:rPr>
              <w:t xml:space="preserve">Price </w:t>
            </w:r>
          </w:p>
        </w:tc>
      </w:tr>
      <w:tr>
        <w:trPr/>
        <w:tc>
          <w:tcPr>
            <w:tcW w:w="908" w:type="dxa"/>
            <w:tcBorders/>
            <w:shd w:fill="auto" w:val="clear"/>
            <w:vAlign w:val="center"/>
          </w:tcPr>
          <w:p>
            <w:pPr>
              <w:pStyle w:val="TableContents"/>
              <w:jc w:val="center"/>
              <w:rPr>
                <w:rFonts w:ascii="Times New Roman" w:hAnsi="Times New Roman"/>
              </w:rPr>
            </w:pPr>
            <w:r>
              <w:rPr>
                <w:rFonts w:ascii="Times New Roman" w:hAnsi="Times New Roman"/>
              </w:rPr>
              <w:t xml:space="preserve">1SB* </w:t>
            </w:r>
          </w:p>
        </w:tc>
        <w:tc>
          <w:tcPr>
            <w:tcW w:w="4753" w:type="dxa"/>
            <w:tcBorders/>
            <w:shd w:fill="auto" w:val="clear"/>
            <w:vAlign w:val="center"/>
          </w:tcPr>
          <w:p>
            <w:pPr>
              <w:pStyle w:val="TableContents"/>
              <w:jc w:val="center"/>
              <w:rPr>
                <w:rFonts w:ascii="Times New Roman" w:hAnsi="Times New Roman"/>
              </w:rPr>
            </w:pPr>
            <w:r>
              <w:rPr>
                <w:rFonts w:ascii="Times New Roman" w:hAnsi="Times New Roman"/>
              </w:rPr>
              <w:t xml:space="preserve">Preferred Equipment Group-Sport Coupe </w:t>
            </w:r>
          </w:p>
        </w:tc>
        <w:tc>
          <w:tcPr>
            <w:tcW w:w="2097" w:type="dxa"/>
            <w:tcBorders/>
            <w:shd w:fill="auto" w:val="clear"/>
            <w:vAlign w:val="center"/>
          </w:tcPr>
          <w:p>
            <w:pPr>
              <w:pStyle w:val="TableContents"/>
              <w:jc w:val="center"/>
              <w:rPr>
                <w:rFonts w:ascii="Times New Roman" w:hAnsi="Times New Roman"/>
              </w:rPr>
            </w:pPr>
            <w:r>
              <w:rPr>
                <w:rFonts w:ascii="Times New Roman" w:hAnsi="Times New Roman"/>
              </w:rPr>
              <w:t>2,514 (7.06%)</w:t>
            </w:r>
          </w:p>
        </w:tc>
        <w:tc>
          <w:tcPr>
            <w:tcW w:w="1049" w:type="dxa"/>
            <w:tcBorders/>
            <w:shd w:fill="auto" w:val="clear"/>
            <w:vAlign w:val="center"/>
          </w:tcPr>
          <w:p>
            <w:pPr>
              <w:pStyle w:val="TableContents"/>
              <w:jc w:val="center"/>
              <w:rPr>
                <w:rFonts w:ascii="Times New Roman" w:hAnsi="Times New Roman"/>
              </w:rPr>
            </w:pPr>
            <w:r>
              <w:rPr>
                <w:rFonts w:ascii="Times New Roman" w:hAnsi="Times New Roman"/>
              </w:rPr>
              <w:t xml:space="preserve">$1,639.00 </w:t>
            </w:r>
          </w:p>
        </w:tc>
      </w:tr>
      <w:tr>
        <w:trPr/>
        <w:tc>
          <w:tcPr>
            <w:tcW w:w="908" w:type="dxa"/>
            <w:tcBorders/>
            <w:shd w:fill="CCCCCC" w:val="clear"/>
            <w:vAlign w:val="center"/>
          </w:tcPr>
          <w:p>
            <w:pPr>
              <w:pStyle w:val="TableContents"/>
              <w:jc w:val="center"/>
              <w:rPr>
                <w:rFonts w:ascii="Times New Roman" w:hAnsi="Times New Roman"/>
              </w:rPr>
            </w:pPr>
            <w:r>
              <w:rPr>
                <w:rFonts w:ascii="Times New Roman" w:hAnsi="Times New Roman"/>
              </w:rPr>
              <w:t xml:space="preserve">1SB** </w:t>
            </w:r>
          </w:p>
        </w:tc>
        <w:tc>
          <w:tcPr>
            <w:tcW w:w="4753" w:type="dxa"/>
            <w:tcBorders/>
            <w:shd w:fill="CCCCCC" w:val="clear"/>
            <w:vAlign w:val="center"/>
          </w:tcPr>
          <w:p>
            <w:pPr>
              <w:pStyle w:val="TableContents"/>
              <w:jc w:val="center"/>
              <w:rPr>
                <w:rFonts w:ascii="Times New Roman" w:hAnsi="Times New Roman"/>
              </w:rPr>
            </w:pPr>
            <w:r>
              <w:rPr>
                <w:rFonts w:ascii="Times New Roman" w:hAnsi="Times New Roman"/>
              </w:rPr>
              <w:t xml:space="preserve">Preferred Equipment Group-Convertible </w:t>
            </w:r>
          </w:p>
        </w:tc>
        <w:tc>
          <w:tcPr>
            <w:tcW w:w="2097" w:type="dxa"/>
            <w:tcBorders/>
            <w:shd w:fill="CCCCCC" w:val="clear"/>
            <w:vAlign w:val="center"/>
          </w:tcPr>
          <w:p>
            <w:pPr>
              <w:pStyle w:val="TableContents"/>
              <w:jc w:val="center"/>
              <w:rPr>
                <w:rFonts w:ascii="Times New Roman" w:hAnsi="Times New Roman"/>
              </w:rPr>
            </w:pPr>
            <w:r>
              <w:rPr>
                <w:rFonts w:ascii="Times New Roman" w:hAnsi="Times New Roman"/>
              </w:rPr>
              <w:t>1,710 (4.80%)</w:t>
            </w:r>
          </w:p>
        </w:tc>
        <w:tc>
          <w:tcPr>
            <w:tcW w:w="1049" w:type="dxa"/>
            <w:tcBorders/>
            <w:shd w:fill="CCCCCC" w:val="clear"/>
            <w:vAlign w:val="center"/>
          </w:tcPr>
          <w:p>
            <w:pPr>
              <w:pStyle w:val="TableContents"/>
              <w:jc w:val="center"/>
              <w:rPr>
                <w:rFonts w:ascii="Times New Roman" w:hAnsi="Times New Roman"/>
              </w:rPr>
            </w:pPr>
            <w:r>
              <w:rPr>
                <w:rFonts w:ascii="Times New Roman" w:hAnsi="Times New Roman"/>
              </w:rPr>
              <w:t xml:space="preserve">$1,769.00 </w:t>
            </w:r>
          </w:p>
        </w:tc>
      </w:tr>
      <w:tr>
        <w:trPr/>
        <w:tc>
          <w:tcPr>
            <w:tcW w:w="908" w:type="dxa"/>
            <w:tcBorders/>
            <w:shd w:fill="auto" w:val="clear"/>
            <w:vAlign w:val="center"/>
          </w:tcPr>
          <w:p>
            <w:pPr>
              <w:pStyle w:val="TableContents"/>
              <w:jc w:val="center"/>
              <w:rPr>
                <w:rFonts w:ascii="Times New Roman" w:hAnsi="Times New Roman"/>
              </w:rPr>
            </w:pPr>
            <w:r>
              <w:rPr>
                <w:rFonts w:ascii="Times New Roman" w:hAnsi="Times New Roman"/>
              </w:rPr>
              <w:t xml:space="preserve">1SC*** </w:t>
            </w:r>
          </w:p>
        </w:tc>
        <w:tc>
          <w:tcPr>
            <w:tcW w:w="4753" w:type="dxa"/>
            <w:tcBorders/>
            <w:shd w:fill="auto" w:val="clear"/>
            <w:vAlign w:val="center"/>
          </w:tcPr>
          <w:p>
            <w:pPr>
              <w:pStyle w:val="TableContents"/>
              <w:jc w:val="center"/>
              <w:rPr>
                <w:rFonts w:ascii="Times New Roman" w:hAnsi="Times New Roman"/>
              </w:rPr>
            </w:pPr>
            <w:r>
              <w:rPr>
                <w:rFonts w:ascii="Times New Roman" w:hAnsi="Times New Roman"/>
              </w:rPr>
              <w:t xml:space="preserve">Preferred Equipment Group-Sport Coupe </w:t>
            </w:r>
          </w:p>
        </w:tc>
        <w:tc>
          <w:tcPr>
            <w:tcW w:w="2097" w:type="dxa"/>
            <w:tcBorders/>
            <w:shd w:fill="auto" w:val="clear"/>
            <w:vAlign w:val="center"/>
          </w:tcPr>
          <w:p>
            <w:pPr>
              <w:pStyle w:val="TableContents"/>
              <w:jc w:val="center"/>
              <w:rPr>
                <w:rFonts w:ascii="Times New Roman" w:hAnsi="Times New Roman"/>
              </w:rPr>
            </w:pPr>
            <w:r>
              <w:rPr>
                <w:rFonts w:ascii="Times New Roman" w:hAnsi="Times New Roman"/>
              </w:rPr>
              <w:t>11,558 (32.44%)</w:t>
            </w:r>
          </w:p>
        </w:tc>
        <w:tc>
          <w:tcPr>
            <w:tcW w:w="1049" w:type="dxa"/>
            <w:tcBorders/>
            <w:shd w:fill="auto" w:val="clear"/>
            <w:vAlign w:val="center"/>
          </w:tcPr>
          <w:p>
            <w:pPr>
              <w:pStyle w:val="TableContents"/>
              <w:jc w:val="center"/>
              <w:rPr>
                <w:rFonts w:ascii="Times New Roman" w:hAnsi="Times New Roman"/>
              </w:rPr>
            </w:pPr>
            <w:r>
              <w:rPr>
                <w:rFonts w:ascii="Times New Roman" w:hAnsi="Times New Roman"/>
              </w:rPr>
              <w:t xml:space="preserve">$2,544.00 </w:t>
            </w:r>
          </w:p>
        </w:tc>
      </w:tr>
      <w:tr>
        <w:trPr/>
        <w:tc>
          <w:tcPr>
            <w:tcW w:w="908" w:type="dxa"/>
            <w:tcBorders/>
            <w:shd w:fill="CCCCCC" w:val="clear"/>
            <w:vAlign w:val="center"/>
          </w:tcPr>
          <w:p>
            <w:pPr>
              <w:pStyle w:val="TableContents"/>
              <w:jc w:val="center"/>
              <w:rPr>
                <w:rFonts w:ascii="Times New Roman" w:hAnsi="Times New Roman"/>
              </w:rPr>
            </w:pPr>
            <w:r>
              <w:rPr>
                <w:rFonts w:ascii="Times New Roman" w:hAnsi="Times New Roman"/>
              </w:rPr>
              <w:t xml:space="preserve">1SC**** </w:t>
            </w:r>
          </w:p>
        </w:tc>
        <w:tc>
          <w:tcPr>
            <w:tcW w:w="4753" w:type="dxa"/>
            <w:tcBorders/>
            <w:shd w:fill="CCCCCC" w:val="clear"/>
            <w:vAlign w:val="center"/>
          </w:tcPr>
          <w:p>
            <w:pPr>
              <w:pStyle w:val="TableContents"/>
              <w:jc w:val="center"/>
              <w:rPr>
                <w:rFonts w:ascii="Times New Roman" w:hAnsi="Times New Roman"/>
              </w:rPr>
            </w:pPr>
            <w:r>
              <w:rPr>
                <w:rFonts w:ascii="Times New Roman" w:hAnsi="Times New Roman"/>
              </w:rPr>
              <w:t xml:space="preserve">Preferred Equipment Group-Convertible </w:t>
            </w:r>
          </w:p>
        </w:tc>
        <w:tc>
          <w:tcPr>
            <w:tcW w:w="2097" w:type="dxa"/>
            <w:tcBorders/>
            <w:shd w:fill="CCCCCC" w:val="clear"/>
            <w:vAlign w:val="center"/>
          </w:tcPr>
          <w:p>
            <w:pPr>
              <w:pStyle w:val="TableContents"/>
              <w:jc w:val="center"/>
              <w:rPr>
                <w:rFonts w:ascii="Times New Roman" w:hAnsi="Times New Roman"/>
              </w:rPr>
            </w:pPr>
            <w:r>
              <w:rPr>
                <w:rFonts w:ascii="Times New Roman" w:hAnsi="Times New Roman"/>
              </w:rPr>
              <w:t>11,881 (33.35%)</w:t>
            </w:r>
          </w:p>
        </w:tc>
        <w:tc>
          <w:tcPr>
            <w:tcW w:w="1049" w:type="dxa"/>
            <w:tcBorders/>
            <w:shd w:fill="CCCCCC" w:val="clear"/>
            <w:vAlign w:val="center"/>
          </w:tcPr>
          <w:p>
            <w:pPr>
              <w:pStyle w:val="TableContents"/>
              <w:jc w:val="center"/>
              <w:rPr>
                <w:rFonts w:ascii="Times New Roman" w:hAnsi="Times New Roman"/>
              </w:rPr>
            </w:pPr>
            <w:r>
              <w:rPr>
                <w:rFonts w:ascii="Times New Roman" w:hAnsi="Times New Roman"/>
              </w:rPr>
              <w:t xml:space="preserve">$2,494.00 </w:t>
            </w:r>
          </w:p>
        </w:tc>
      </w:tr>
      <w:tr>
        <w:trPr/>
        <w:tc>
          <w:tcPr>
            <w:tcW w:w="908" w:type="dxa"/>
            <w:tcBorders/>
            <w:shd w:fill="auto" w:val="clear"/>
            <w:vAlign w:val="center"/>
          </w:tcPr>
          <w:p>
            <w:pPr>
              <w:pStyle w:val="TableContents"/>
              <w:jc w:val="center"/>
              <w:rPr>
                <w:rFonts w:ascii="Times New Roman" w:hAnsi="Times New Roman"/>
              </w:rPr>
            </w:pPr>
            <w:r>
              <w:rPr>
                <w:rFonts w:ascii="Times New Roman" w:hAnsi="Times New Roman"/>
              </w:rPr>
              <w:t xml:space="preserve">79U </w:t>
            </w:r>
          </w:p>
        </w:tc>
        <w:tc>
          <w:tcPr>
            <w:tcW w:w="4753" w:type="dxa"/>
            <w:tcBorders/>
            <w:shd w:fill="auto" w:val="clear"/>
            <w:vAlign w:val="center"/>
          </w:tcPr>
          <w:p>
            <w:pPr>
              <w:pStyle w:val="TableContents"/>
              <w:jc w:val="center"/>
              <w:rPr>
                <w:rFonts w:ascii="Times New Roman" w:hAnsi="Times New Roman"/>
              </w:rPr>
            </w:pPr>
            <w:r>
              <w:rPr>
                <w:rFonts w:ascii="Times New Roman" w:hAnsi="Times New Roman"/>
              </w:rPr>
              <w:t xml:space="preserve">Millennium Yellow with tint coat </w:t>
            </w:r>
          </w:p>
        </w:tc>
        <w:tc>
          <w:tcPr>
            <w:tcW w:w="2097" w:type="dxa"/>
            <w:tcBorders/>
            <w:shd w:fill="auto" w:val="clear"/>
            <w:vAlign w:val="center"/>
          </w:tcPr>
          <w:p>
            <w:pPr>
              <w:pStyle w:val="TableContents"/>
              <w:jc w:val="center"/>
              <w:rPr>
                <w:rFonts w:ascii="Times New Roman" w:hAnsi="Times New Roman"/>
              </w:rPr>
            </w:pPr>
            <w:r>
              <w:rPr>
                <w:rFonts w:ascii="Times New Roman" w:hAnsi="Times New Roman"/>
              </w:rPr>
              <w:t>3,887 (10.91%)</w:t>
            </w:r>
          </w:p>
        </w:tc>
        <w:tc>
          <w:tcPr>
            <w:tcW w:w="1049" w:type="dxa"/>
            <w:tcBorders/>
            <w:shd w:fill="auto" w:val="clear"/>
            <w:vAlign w:val="center"/>
          </w:tcPr>
          <w:p>
            <w:pPr>
              <w:pStyle w:val="TableContents"/>
              <w:jc w:val="center"/>
              <w:rPr>
                <w:rFonts w:ascii="Times New Roman" w:hAnsi="Times New Roman"/>
              </w:rPr>
            </w:pPr>
            <w:r>
              <w:rPr>
                <w:rFonts w:ascii="Times New Roman" w:hAnsi="Times New Roman"/>
              </w:rPr>
              <w:t xml:space="preserve">$600.00 </w:t>
            </w:r>
          </w:p>
        </w:tc>
      </w:tr>
      <w:tr>
        <w:trPr/>
        <w:tc>
          <w:tcPr>
            <w:tcW w:w="908" w:type="dxa"/>
            <w:tcBorders/>
            <w:shd w:fill="CCCCCC" w:val="clear"/>
            <w:vAlign w:val="center"/>
          </w:tcPr>
          <w:p>
            <w:pPr>
              <w:pStyle w:val="TableContents"/>
              <w:jc w:val="center"/>
              <w:rPr>
                <w:rFonts w:ascii="Times New Roman" w:hAnsi="Times New Roman"/>
              </w:rPr>
            </w:pPr>
            <w:r>
              <w:rPr>
                <w:rFonts w:ascii="Times New Roman" w:hAnsi="Times New Roman"/>
              </w:rPr>
              <w:t xml:space="preserve">86U </w:t>
            </w:r>
          </w:p>
        </w:tc>
        <w:tc>
          <w:tcPr>
            <w:tcW w:w="4753" w:type="dxa"/>
            <w:tcBorders/>
            <w:shd w:fill="CCCCCC" w:val="clear"/>
            <w:vAlign w:val="center"/>
          </w:tcPr>
          <w:p>
            <w:pPr>
              <w:pStyle w:val="TableContents"/>
              <w:jc w:val="center"/>
              <w:rPr>
                <w:rFonts w:ascii="Times New Roman" w:hAnsi="Times New Roman"/>
              </w:rPr>
            </w:pPr>
            <w:r>
              <w:rPr>
                <w:rFonts w:ascii="Times New Roman" w:hAnsi="Times New Roman"/>
              </w:rPr>
              <w:t xml:space="preserve">Magnetic Red Metallic Paint (coupe and convertible) </w:t>
            </w:r>
          </w:p>
        </w:tc>
        <w:tc>
          <w:tcPr>
            <w:tcW w:w="2097" w:type="dxa"/>
            <w:tcBorders/>
            <w:shd w:fill="CCCCCC" w:val="clear"/>
            <w:vAlign w:val="center"/>
          </w:tcPr>
          <w:p>
            <w:pPr>
              <w:pStyle w:val="TableContents"/>
              <w:jc w:val="center"/>
              <w:rPr>
                <w:rFonts w:ascii="Times New Roman" w:hAnsi="Times New Roman"/>
              </w:rPr>
            </w:pPr>
            <w:r>
              <w:rPr>
                <w:rFonts w:ascii="Times New Roman" w:hAnsi="Times New Roman"/>
              </w:rPr>
              <w:t>3,322 (9.32%)</w:t>
            </w:r>
          </w:p>
        </w:tc>
        <w:tc>
          <w:tcPr>
            <w:tcW w:w="1049" w:type="dxa"/>
            <w:tcBorders/>
            <w:shd w:fill="CCCCCC" w:val="clear"/>
            <w:vAlign w:val="center"/>
          </w:tcPr>
          <w:p>
            <w:pPr>
              <w:pStyle w:val="TableContents"/>
              <w:jc w:val="center"/>
              <w:rPr>
                <w:rFonts w:ascii="Times New Roman" w:hAnsi="Times New Roman"/>
              </w:rPr>
            </w:pPr>
            <w:r>
              <w:rPr>
                <w:rFonts w:ascii="Times New Roman" w:hAnsi="Times New Roman"/>
              </w:rPr>
              <w:t xml:space="preserve">$600.00 </w:t>
            </w:r>
          </w:p>
        </w:tc>
      </w:tr>
      <w:tr>
        <w:trPr/>
        <w:tc>
          <w:tcPr>
            <w:tcW w:w="908" w:type="dxa"/>
            <w:tcBorders/>
            <w:shd w:fill="auto" w:val="clear"/>
            <w:vAlign w:val="center"/>
          </w:tcPr>
          <w:p>
            <w:pPr>
              <w:pStyle w:val="TableContents"/>
              <w:jc w:val="center"/>
              <w:rPr>
                <w:rFonts w:ascii="Times New Roman" w:hAnsi="Times New Roman"/>
              </w:rPr>
            </w:pPr>
            <w:r>
              <w:rPr>
                <w:rFonts w:ascii="Times New Roman" w:hAnsi="Times New Roman"/>
              </w:rPr>
              <w:t xml:space="preserve">AAB </w:t>
            </w:r>
          </w:p>
        </w:tc>
        <w:tc>
          <w:tcPr>
            <w:tcW w:w="4753" w:type="dxa"/>
            <w:tcBorders/>
            <w:shd w:fill="auto" w:val="clear"/>
            <w:vAlign w:val="center"/>
          </w:tcPr>
          <w:p>
            <w:pPr>
              <w:pStyle w:val="TableContents"/>
              <w:jc w:val="center"/>
              <w:rPr>
                <w:rFonts w:ascii="Times New Roman" w:hAnsi="Times New Roman"/>
              </w:rPr>
            </w:pPr>
            <w:r>
              <w:rPr>
                <w:rFonts w:ascii="Times New Roman" w:hAnsi="Times New Roman"/>
              </w:rPr>
              <w:t xml:space="preserve">Memory Package (Z06 hardtop) </w:t>
            </w:r>
          </w:p>
        </w:tc>
        <w:tc>
          <w:tcPr>
            <w:tcW w:w="2097" w:type="dxa"/>
            <w:tcBorders/>
            <w:shd w:fill="auto" w:val="clear"/>
            <w:vAlign w:val="center"/>
          </w:tcPr>
          <w:p>
            <w:pPr>
              <w:pStyle w:val="TableContents"/>
              <w:jc w:val="center"/>
              <w:rPr>
                <w:rFonts w:ascii="Times New Roman" w:hAnsi="Times New Roman"/>
              </w:rPr>
            </w:pPr>
            <w:r>
              <w:rPr>
                <w:rFonts w:ascii="Times New Roman" w:hAnsi="Times New Roman"/>
              </w:rPr>
              <w:t>4,780 (13.42%)</w:t>
            </w:r>
          </w:p>
        </w:tc>
        <w:tc>
          <w:tcPr>
            <w:tcW w:w="1049" w:type="dxa"/>
            <w:tcBorders/>
            <w:shd w:fill="auto" w:val="clear"/>
            <w:vAlign w:val="center"/>
          </w:tcPr>
          <w:p>
            <w:pPr>
              <w:pStyle w:val="TableContents"/>
              <w:jc w:val="center"/>
              <w:rPr>
                <w:rFonts w:ascii="Times New Roman" w:hAnsi="Times New Roman"/>
              </w:rPr>
            </w:pPr>
            <w:r>
              <w:rPr>
                <w:rFonts w:ascii="Times New Roman" w:hAnsi="Times New Roman"/>
              </w:rPr>
              <w:t xml:space="preserve">$150.00 </w:t>
            </w:r>
          </w:p>
        </w:tc>
      </w:tr>
      <w:tr>
        <w:trPr/>
        <w:tc>
          <w:tcPr>
            <w:tcW w:w="908" w:type="dxa"/>
            <w:tcBorders/>
            <w:shd w:fill="CCCCCC" w:val="clear"/>
            <w:vAlign w:val="center"/>
          </w:tcPr>
          <w:p>
            <w:pPr>
              <w:pStyle w:val="TableContents"/>
              <w:jc w:val="center"/>
              <w:rPr>
                <w:rFonts w:ascii="Times New Roman" w:hAnsi="Times New Roman"/>
              </w:rPr>
            </w:pPr>
            <w:r>
              <w:rPr>
                <w:rFonts w:ascii="Times New Roman" w:hAnsi="Times New Roman"/>
              </w:rPr>
              <w:t xml:space="preserve">B34 </w:t>
            </w:r>
          </w:p>
        </w:tc>
        <w:tc>
          <w:tcPr>
            <w:tcW w:w="4753" w:type="dxa"/>
            <w:tcBorders/>
            <w:shd w:fill="CCCCCC" w:val="clear"/>
            <w:vAlign w:val="center"/>
          </w:tcPr>
          <w:p>
            <w:pPr>
              <w:pStyle w:val="TableContents"/>
              <w:jc w:val="center"/>
              <w:rPr>
                <w:rFonts w:ascii="Times New Roman" w:hAnsi="Times New Roman"/>
              </w:rPr>
            </w:pPr>
            <w:r>
              <w:rPr>
                <w:rFonts w:ascii="Times New Roman" w:hAnsi="Times New Roman"/>
              </w:rPr>
              <w:t xml:space="preserve">Floor Mats </w:t>
            </w:r>
          </w:p>
        </w:tc>
        <w:tc>
          <w:tcPr>
            <w:tcW w:w="2097" w:type="dxa"/>
            <w:tcBorders/>
            <w:shd w:fill="CCCCCC" w:val="clear"/>
            <w:vAlign w:val="center"/>
          </w:tcPr>
          <w:p>
            <w:pPr>
              <w:pStyle w:val="TableContents"/>
              <w:jc w:val="center"/>
              <w:rPr>
                <w:rFonts w:ascii="Times New Roman" w:hAnsi="Times New Roman"/>
              </w:rPr>
            </w:pPr>
            <w:r>
              <w:rPr>
                <w:rFonts w:ascii="Times New Roman" w:hAnsi="Times New Roman"/>
              </w:rPr>
              <w:t>34,907 (97.98%)</w:t>
            </w:r>
          </w:p>
        </w:tc>
        <w:tc>
          <w:tcPr>
            <w:tcW w:w="1049" w:type="dxa"/>
            <w:tcBorders/>
            <w:shd w:fill="CCCCCC" w:val="clear"/>
            <w:vAlign w:val="center"/>
          </w:tcPr>
          <w:p>
            <w:pPr>
              <w:pStyle w:val="TableContents"/>
              <w:jc w:val="center"/>
              <w:rPr>
                <w:rFonts w:ascii="Times New Roman" w:hAnsi="Times New Roman"/>
              </w:rPr>
            </w:pPr>
            <w:r>
              <w:rPr>
                <w:rFonts w:ascii="Times New Roman" w:hAnsi="Times New Roman"/>
              </w:rPr>
              <w:t xml:space="preserve">$25.00 </w:t>
            </w:r>
          </w:p>
        </w:tc>
      </w:tr>
      <w:tr>
        <w:trPr/>
        <w:tc>
          <w:tcPr>
            <w:tcW w:w="908" w:type="dxa"/>
            <w:tcBorders/>
            <w:shd w:fill="auto" w:val="clear"/>
            <w:vAlign w:val="center"/>
          </w:tcPr>
          <w:p>
            <w:pPr>
              <w:pStyle w:val="TableContents"/>
              <w:jc w:val="center"/>
              <w:rPr>
                <w:rFonts w:ascii="Times New Roman" w:hAnsi="Times New Roman"/>
              </w:rPr>
            </w:pPr>
            <w:r>
              <w:rPr>
                <w:rFonts w:ascii="Times New Roman" w:hAnsi="Times New Roman"/>
              </w:rPr>
              <w:t xml:space="preserve">B84 </w:t>
            </w:r>
          </w:p>
        </w:tc>
        <w:tc>
          <w:tcPr>
            <w:tcW w:w="4753" w:type="dxa"/>
            <w:tcBorders/>
            <w:shd w:fill="auto" w:val="clear"/>
            <w:vAlign w:val="center"/>
          </w:tcPr>
          <w:p>
            <w:pPr>
              <w:pStyle w:val="TableContents"/>
              <w:jc w:val="center"/>
              <w:rPr>
                <w:rFonts w:ascii="Times New Roman" w:hAnsi="Times New Roman"/>
              </w:rPr>
            </w:pPr>
            <w:r>
              <w:rPr>
                <w:rFonts w:ascii="Times New Roman" w:hAnsi="Times New Roman"/>
              </w:rPr>
              <w:t xml:space="preserve">Body Side Moldings </w:t>
            </w:r>
          </w:p>
        </w:tc>
        <w:tc>
          <w:tcPr>
            <w:tcW w:w="2097" w:type="dxa"/>
            <w:tcBorders/>
            <w:shd w:fill="auto" w:val="clear"/>
            <w:vAlign w:val="center"/>
          </w:tcPr>
          <w:p>
            <w:pPr>
              <w:pStyle w:val="TableContents"/>
              <w:jc w:val="center"/>
              <w:rPr>
                <w:rFonts w:ascii="Times New Roman" w:hAnsi="Times New Roman"/>
              </w:rPr>
            </w:pPr>
            <w:r>
              <w:rPr>
                <w:rFonts w:ascii="Times New Roman" w:hAnsi="Times New Roman"/>
              </w:rPr>
              <w:t>20,457 (57.42%)</w:t>
            </w:r>
          </w:p>
        </w:tc>
        <w:tc>
          <w:tcPr>
            <w:tcW w:w="1049" w:type="dxa"/>
            <w:tcBorders/>
            <w:shd w:fill="auto" w:val="clear"/>
            <w:vAlign w:val="center"/>
          </w:tcPr>
          <w:p>
            <w:pPr>
              <w:pStyle w:val="TableContents"/>
              <w:jc w:val="center"/>
              <w:rPr>
                <w:rFonts w:ascii="Times New Roman" w:hAnsi="Times New Roman"/>
              </w:rPr>
            </w:pPr>
            <w:r>
              <w:rPr>
                <w:rFonts w:ascii="Times New Roman" w:hAnsi="Times New Roman"/>
              </w:rPr>
              <w:t xml:space="preserve">$75.00 </w:t>
            </w:r>
          </w:p>
        </w:tc>
      </w:tr>
      <w:tr>
        <w:trPr/>
        <w:tc>
          <w:tcPr>
            <w:tcW w:w="908" w:type="dxa"/>
            <w:tcBorders/>
            <w:shd w:fill="CCCCCC" w:val="clear"/>
            <w:vAlign w:val="center"/>
          </w:tcPr>
          <w:p>
            <w:pPr>
              <w:pStyle w:val="TableContents"/>
              <w:jc w:val="center"/>
              <w:rPr>
                <w:rFonts w:ascii="Times New Roman" w:hAnsi="Times New Roman"/>
              </w:rPr>
            </w:pPr>
            <w:r>
              <w:rPr>
                <w:rFonts w:ascii="Times New Roman" w:hAnsi="Times New Roman"/>
              </w:rPr>
              <w:t xml:space="preserve">C2L </w:t>
            </w:r>
          </w:p>
        </w:tc>
        <w:tc>
          <w:tcPr>
            <w:tcW w:w="4753" w:type="dxa"/>
            <w:tcBorders/>
            <w:shd w:fill="CCCCCC" w:val="clear"/>
            <w:vAlign w:val="center"/>
          </w:tcPr>
          <w:p>
            <w:pPr>
              <w:pStyle w:val="TableContents"/>
              <w:jc w:val="center"/>
              <w:rPr>
                <w:rFonts w:ascii="Times New Roman" w:hAnsi="Times New Roman"/>
              </w:rPr>
            </w:pPr>
            <w:r>
              <w:rPr>
                <w:rFonts w:ascii="Times New Roman" w:hAnsi="Times New Roman"/>
              </w:rPr>
              <w:t xml:space="preserve">Dual Removable Roof Panels (coupe) </w:t>
            </w:r>
          </w:p>
        </w:tc>
        <w:tc>
          <w:tcPr>
            <w:tcW w:w="2097" w:type="dxa"/>
            <w:tcBorders/>
            <w:shd w:fill="CCCCCC" w:val="clear"/>
            <w:vAlign w:val="center"/>
          </w:tcPr>
          <w:p>
            <w:pPr>
              <w:pStyle w:val="TableContents"/>
              <w:jc w:val="center"/>
              <w:rPr>
                <w:rFonts w:ascii="Times New Roman" w:hAnsi="Times New Roman"/>
              </w:rPr>
            </w:pPr>
            <w:r>
              <w:rPr>
                <w:rFonts w:ascii="Times New Roman" w:hAnsi="Times New Roman"/>
              </w:rPr>
              <w:t>5,099 (14.31%)</w:t>
            </w:r>
          </w:p>
        </w:tc>
        <w:tc>
          <w:tcPr>
            <w:tcW w:w="1049" w:type="dxa"/>
            <w:tcBorders/>
            <w:shd w:fill="CCCCCC" w:val="clear"/>
            <w:vAlign w:val="center"/>
          </w:tcPr>
          <w:p>
            <w:pPr>
              <w:pStyle w:val="TableContents"/>
              <w:jc w:val="center"/>
              <w:rPr>
                <w:rFonts w:ascii="Times New Roman" w:hAnsi="Times New Roman"/>
              </w:rPr>
            </w:pPr>
            <w:r>
              <w:rPr>
                <w:rFonts w:ascii="Times New Roman" w:hAnsi="Times New Roman"/>
              </w:rPr>
              <w:t xml:space="preserve">$1,100.00 </w:t>
            </w:r>
          </w:p>
        </w:tc>
      </w:tr>
      <w:tr>
        <w:trPr/>
        <w:tc>
          <w:tcPr>
            <w:tcW w:w="908" w:type="dxa"/>
            <w:tcBorders/>
            <w:shd w:fill="auto" w:val="clear"/>
            <w:vAlign w:val="center"/>
          </w:tcPr>
          <w:p>
            <w:pPr>
              <w:pStyle w:val="TableContents"/>
              <w:jc w:val="center"/>
              <w:rPr>
                <w:rFonts w:ascii="Times New Roman" w:hAnsi="Times New Roman"/>
              </w:rPr>
            </w:pPr>
            <w:r>
              <w:rPr>
                <w:rFonts w:ascii="Times New Roman" w:hAnsi="Times New Roman"/>
              </w:rPr>
              <w:t xml:space="preserve">CC3 </w:t>
            </w:r>
          </w:p>
        </w:tc>
        <w:tc>
          <w:tcPr>
            <w:tcW w:w="4753" w:type="dxa"/>
            <w:tcBorders/>
            <w:shd w:fill="auto" w:val="clear"/>
            <w:vAlign w:val="center"/>
          </w:tcPr>
          <w:p>
            <w:pPr>
              <w:pStyle w:val="TableContents"/>
              <w:jc w:val="center"/>
              <w:rPr>
                <w:rFonts w:ascii="Times New Roman" w:hAnsi="Times New Roman"/>
              </w:rPr>
            </w:pPr>
            <w:r>
              <w:rPr>
                <w:rFonts w:ascii="Times New Roman" w:hAnsi="Times New Roman"/>
              </w:rPr>
              <w:t xml:space="preserve">Removable Roof Panel, blue tint (coupe) </w:t>
            </w:r>
          </w:p>
        </w:tc>
        <w:tc>
          <w:tcPr>
            <w:tcW w:w="2097" w:type="dxa"/>
            <w:tcBorders/>
            <w:shd w:fill="auto" w:val="clear"/>
            <w:vAlign w:val="center"/>
          </w:tcPr>
          <w:p>
            <w:pPr>
              <w:pStyle w:val="TableContents"/>
              <w:jc w:val="center"/>
              <w:rPr>
                <w:rFonts w:ascii="Times New Roman" w:hAnsi="Times New Roman"/>
              </w:rPr>
            </w:pPr>
            <w:r>
              <w:rPr>
                <w:rFonts w:ascii="Times New Roman" w:hAnsi="Times New Roman"/>
              </w:rPr>
              <w:t>4,769 (13.39%)</w:t>
            </w:r>
          </w:p>
        </w:tc>
        <w:tc>
          <w:tcPr>
            <w:tcW w:w="1049" w:type="dxa"/>
            <w:tcBorders/>
            <w:shd w:fill="auto" w:val="clear"/>
            <w:vAlign w:val="center"/>
          </w:tcPr>
          <w:p>
            <w:pPr>
              <w:pStyle w:val="TableContents"/>
              <w:jc w:val="center"/>
              <w:rPr>
                <w:rFonts w:ascii="Times New Roman" w:hAnsi="Times New Roman"/>
              </w:rPr>
            </w:pPr>
            <w:r>
              <w:rPr>
                <w:rFonts w:ascii="Times New Roman" w:hAnsi="Times New Roman"/>
              </w:rPr>
              <w:t xml:space="preserve">$650.00 </w:t>
            </w:r>
          </w:p>
        </w:tc>
      </w:tr>
      <w:tr>
        <w:trPr/>
        <w:tc>
          <w:tcPr>
            <w:tcW w:w="908" w:type="dxa"/>
            <w:tcBorders/>
            <w:shd w:fill="CCCCCC" w:val="clear"/>
            <w:vAlign w:val="center"/>
          </w:tcPr>
          <w:p>
            <w:pPr>
              <w:pStyle w:val="TableContents"/>
              <w:jc w:val="center"/>
              <w:rPr>
                <w:rFonts w:ascii="Times New Roman" w:hAnsi="Times New Roman"/>
              </w:rPr>
            </w:pPr>
            <w:r>
              <w:rPr>
                <w:rFonts w:ascii="Times New Roman" w:hAnsi="Times New Roman"/>
              </w:rPr>
              <w:t xml:space="preserve">DD0 </w:t>
            </w:r>
          </w:p>
        </w:tc>
        <w:tc>
          <w:tcPr>
            <w:tcW w:w="4753" w:type="dxa"/>
            <w:tcBorders/>
            <w:shd w:fill="CCCCCC" w:val="clear"/>
            <w:vAlign w:val="center"/>
          </w:tcPr>
          <w:p>
            <w:pPr>
              <w:pStyle w:val="TableContents"/>
              <w:jc w:val="center"/>
              <w:rPr>
                <w:rFonts w:ascii="Times New Roman" w:hAnsi="Times New Roman"/>
              </w:rPr>
            </w:pPr>
            <w:r>
              <w:rPr>
                <w:rFonts w:ascii="Times New Roman" w:hAnsi="Times New Roman"/>
              </w:rPr>
              <w:t xml:space="preserve">Electrochromic Mirrors (Z06 hardtop) </w:t>
            </w:r>
          </w:p>
        </w:tc>
        <w:tc>
          <w:tcPr>
            <w:tcW w:w="2097" w:type="dxa"/>
            <w:tcBorders/>
            <w:shd w:fill="CCCCCC" w:val="clear"/>
            <w:vAlign w:val="center"/>
          </w:tcPr>
          <w:p>
            <w:pPr>
              <w:pStyle w:val="TableContents"/>
              <w:jc w:val="center"/>
              <w:rPr>
                <w:rFonts w:ascii="Times New Roman" w:hAnsi="Times New Roman"/>
              </w:rPr>
            </w:pPr>
            <w:r>
              <w:rPr>
                <w:rFonts w:ascii="Times New Roman" w:hAnsi="Times New Roman"/>
              </w:rPr>
              <w:t>4,576 (12.84%)</w:t>
            </w:r>
          </w:p>
        </w:tc>
        <w:tc>
          <w:tcPr>
            <w:tcW w:w="1049" w:type="dxa"/>
            <w:tcBorders/>
            <w:shd w:fill="CCCCCC" w:val="clear"/>
            <w:vAlign w:val="center"/>
          </w:tcPr>
          <w:p>
            <w:pPr>
              <w:pStyle w:val="TableContents"/>
              <w:jc w:val="center"/>
              <w:rPr>
                <w:rFonts w:ascii="Times New Roman" w:hAnsi="Times New Roman"/>
              </w:rPr>
            </w:pPr>
            <w:r>
              <w:rPr>
                <w:rFonts w:ascii="Times New Roman" w:hAnsi="Times New Roman"/>
              </w:rPr>
              <w:t xml:space="preserve">$120.00 </w:t>
            </w:r>
          </w:p>
        </w:tc>
      </w:tr>
      <w:tr>
        <w:trPr/>
        <w:tc>
          <w:tcPr>
            <w:tcW w:w="908" w:type="dxa"/>
            <w:tcBorders/>
            <w:shd w:fill="auto" w:val="clear"/>
            <w:vAlign w:val="center"/>
          </w:tcPr>
          <w:p>
            <w:pPr>
              <w:pStyle w:val="TableContents"/>
              <w:jc w:val="center"/>
              <w:rPr>
                <w:rFonts w:ascii="Times New Roman" w:hAnsi="Times New Roman"/>
              </w:rPr>
            </w:pPr>
            <w:r>
              <w:rPr>
                <w:rFonts w:ascii="Times New Roman" w:hAnsi="Times New Roman"/>
              </w:rPr>
              <w:t xml:space="preserve">F45 </w:t>
            </w:r>
          </w:p>
        </w:tc>
        <w:tc>
          <w:tcPr>
            <w:tcW w:w="4753" w:type="dxa"/>
            <w:tcBorders/>
            <w:shd w:fill="auto" w:val="clear"/>
            <w:vAlign w:val="center"/>
          </w:tcPr>
          <w:p>
            <w:pPr>
              <w:pStyle w:val="TableContents"/>
              <w:jc w:val="center"/>
              <w:rPr>
                <w:rFonts w:ascii="Times New Roman" w:hAnsi="Times New Roman"/>
              </w:rPr>
            </w:pPr>
            <w:r>
              <w:rPr>
                <w:rFonts w:ascii="Times New Roman" w:hAnsi="Times New Roman"/>
              </w:rPr>
              <w:t xml:space="preserve">Selective Real Time Damping (coupe and convertible) </w:t>
            </w:r>
          </w:p>
        </w:tc>
        <w:tc>
          <w:tcPr>
            <w:tcW w:w="2097" w:type="dxa"/>
            <w:tcBorders/>
            <w:shd w:fill="auto" w:val="clear"/>
            <w:vAlign w:val="center"/>
          </w:tcPr>
          <w:p>
            <w:pPr>
              <w:pStyle w:val="TableContents"/>
              <w:jc w:val="center"/>
              <w:rPr>
                <w:rFonts w:ascii="Times New Roman" w:hAnsi="Times New Roman"/>
              </w:rPr>
            </w:pPr>
            <w:r>
              <w:rPr>
                <w:rFonts w:ascii="Times New Roman" w:hAnsi="Times New Roman"/>
              </w:rPr>
              <w:t>5,620 (15.77%)</w:t>
            </w:r>
          </w:p>
        </w:tc>
        <w:tc>
          <w:tcPr>
            <w:tcW w:w="1049" w:type="dxa"/>
            <w:tcBorders/>
            <w:shd w:fill="auto" w:val="clear"/>
            <w:vAlign w:val="center"/>
          </w:tcPr>
          <w:p>
            <w:pPr>
              <w:pStyle w:val="TableContents"/>
              <w:jc w:val="center"/>
              <w:rPr>
                <w:rFonts w:ascii="Times New Roman" w:hAnsi="Times New Roman"/>
              </w:rPr>
            </w:pPr>
            <w:r>
              <w:rPr>
                <w:rFonts w:ascii="Times New Roman" w:hAnsi="Times New Roman"/>
              </w:rPr>
              <w:t xml:space="preserve">$1,695.00 </w:t>
            </w:r>
          </w:p>
        </w:tc>
      </w:tr>
      <w:tr>
        <w:trPr/>
        <w:tc>
          <w:tcPr>
            <w:tcW w:w="908" w:type="dxa"/>
            <w:tcBorders/>
            <w:shd w:fill="CCCCCC" w:val="clear"/>
            <w:vAlign w:val="center"/>
          </w:tcPr>
          <w:p>
            <w:pPr>
              <w:pStyle w:val="TableContents"/>
              <w:jc w:val="center"/>
              <w:rPr>
                <w:rFonts w:ascii="Times New Roman" w:hAnsi="Times New Roman"/>
              </w:rPr>
            </w:pPr>
            <w:r>
              <w:rPr>
                <w:rFonts w:ascii="Times New Roman" w:hAnsi="Times New Roman"/>
              </w:rPr>
              <w:t xml:space="preserve">G92 </w:t>
            </w:r>
          </w:p>
        </w:tc>
        <w:tc>
          <w:tcPr>
            <w:tcW w:w="4753" w:type="dxa"/>
            <w:tcBorders/>
            <w:shd w:fill="CCCCCC" w:val="clear"/>
            <w:vAlign w:val="center"/>
          </w:tcPr>
          <w:p>
            <w:pPr>
              <w:pStyle w:val="TableContents"/>
              <w:jc w:val="center"/>
              <w:rPr>
                <w:rFonts w:ascii="Times New Roman" w:hAnsi="Times New Roman"/>
              </w:rPr>
            </w:pPr>
            <w:r>
              <w:rPr>
                <w:rFonts w:ascii="Times New Roman" w:hAnsi="Times New Roman"/>
              </w:rPr>
              <w:t xml:space="preserve">Performance 3.15 Axle (automatic, coupe and convertible) </w:t>
            </w:r>
          </w:p>
        </w:tc>
        <w:tc>
          <w:tcPr>
            <w:tcW w:w="2097" w:type="dxa"/>
            <w:tcBorders/>
            <w:shd w:fill="CCCCCC" w:val="clear"/>
            <w:vAlign w:val="center"/>
          </w:tcPr>
          <w:p>
            <w:pPr>
              <w:pStyle w:val="TableContents"/>
              <w:jc w:val="center"/>
              <w:rPr>
                <w:rFonts w:ascii="Times New Roman" w:hAnsi="Times New Roman"/>
              </w:rPr>
            </w:pPr>
            <w:r>
              <w:rPr>
                <w:rFonts w:ascii="Times New Roman" w:hAnsi="Times New Roman"/>
              </w:rPr>
              <w:t>12,882 (36.16%)</w:t>
            </w:r>
          </w:p>
        </w:tc>
        <w:tc>
          <w:tcPr>
            <w:tcW w:w="1049" w:type="dxa"/>
            <w:tcBorders/>
            <w:shd w:fill="CCCCCC" w:val="clear"/>
            <w:vAlign w:val="center"/>
          </w:tcPr>
          <w:p>
            <w:pPr>
              <w:pStyle w:val="TableContents"/>
              <w:jc w:val="center"/>
              <w:rPr>
                <w:rFonts w:ascii="Times New Roman" w:hAnsi="Times New Roman"/>
              </w:rPr>
            </w:pPr>
            <w:r>
              <w:rPr>
                <w:rFonts w:ascii="Times New Roman" w:hAnsi="Times New Roman"/>
              </w:rPr>
              <w:t xml:space="preserve">$300.00 </w:t>
            </w:r>
          </w:p>
        </w:tc>
      </w:tr>
      <w:tr>
        <w:trPr/>
        <w:tc>
          <w:tcPr>
            <w:tcW w:w="908" w:type="dxa"/>
            <w:tcBorders/>
            <w:shd w:fill="auto" w:val="clear"/>
            <w:vAlign w:val="center"/>
          </w:tcPr>
          <w:p>
            <w:pPr>
              <w:pStyle w:val="TableContents"/>
              <w:jc w:val="center"/>
              <w:rPr>
                <w:rFonts w:ascii="Times New Roman" w:hAnsi="Times New Roman"/>
              </w:rPr>
            </w:pPr>
            <w:r>
              <w:rPr>
                <w:rFonts w:ascii="Times New Roman" w:hAnsi="Times New Roman"/>
              </w:rPr>
              <w:t xml:space="preserve">MN6 </w:t>
            </w:r>
          </w:p>
        </w:tc>
        <w:tc>
          <w:tcPr>
            <w:tcW w:w="4753" w:type="dxa"/>
            <w:tcBorders/>
            <w:shd w:fill="auto" w:val="clear"/>
            <w:vAlign w:val="center"/>
          </w:tcPr>
          <w:p>
            <w:pPr>
              <w:pStyle w:val="TableContents"/>
              <w:jc w:val="center"/>
              <w:rPr>
                <w:rFonts w:ascii="Times New Roman" w:hAnsi="Times New Roman"/>
              </w:rPr>
            </w:pPr>
            <w:r>
              <w:rPr>
                <w:rFonts w:ascii="Times New Roman" w:hAnsi="Times New Roman"/>
              </w:rPr>
              <w:t xml:space="preserve">6-Speed Manual Transmission (coupe and convertible) </w:t>
            </w:r>
          </w:p>
        </w:tc>
        <w:tc>
          <w:tcPr>
            <w:tcW w:w="2097" w:type="dxa"/>
            <w:tcBorders/>
            <w:shd w:fill="auto" w:val="clear"/>
            <w:vAlign w:val="center"/>
          </w:tcPr>
          <w:p>
            <w:pPr>
              <w:pStyle w:val="TableContents"/>
              <w:jc w:val="center"/>
              <w:rPr>
                <w:rFonts w:ascii="Times New Roman" w:hAnsi="Times New Roman"/>
              </w:rPr>
            </w:pPr>
            <w:r>
              <w:rPr>
                <w:rFonts w:ascii="Times New Roman" w:hAnsi="Times New Roman"/>
              </w:rPr>
              <w:t>16,019 (44.96%)</w:t>
            </w:r>
          </w:p>
        </w:tc>
        <w:tc>
          <w:tcPr>
            <w:tcW w:w="1049" w:type="dxa"/>
            <w:tcBorders/>
            <w:shd w:fill="auto" w:val="clear"/>
            <w:vAlign w:val="center"/>
          </w:tcPr>
          <w:p>
            <w:pPr>
              <w:pStyle w:val="TableContents"/>
              <w:jc w:val="center"/>
              <w:rPr>
                <w:rFonts w:ascii="Times New Roman" w:hAnsi="Times New Roman"/>
              </w:rPr>
            </w:pPr>
            <w:r>
              <w:rPr>
                <w:rFonts w:ascii="Times New Roman" w:hAnsi="Times New Roman"/>
              </w:rPr>
              <w:t xml:space="preserve">$815.00 </w:t>
            </w:r>
          </w:p>
        </w:tc>
      </w:tr>
      <w:tr>
        <w:trPr/>
        <w:tc>
          <w:tcPr>
            <w:tcW w:w="908" w:type="dxa"/>
            <w:tcBorders/>
            <w:shd w:fill="CCCCCC" w:val="clear"/>
            <w:vAlign w:val="center"/>
          </w:tcPr>
          <w:p>
            <w:pPr>
              <w:pStyle w:val="TableContents"/>
              <w:jc w:val="center"/>
              <w:rPr>
                <w:rFonts w:ascii="Times New Roman" w:hAnsi="Times New Roman"/>
              </w:rPr>
            </w:pPr>
            <w:r>
              <w:rPr>
                <w:rFonts w:ascii="Times New Roman" w:hAnsi="Times New Roman"/>
              </w:rPr>
              <w:t xml:space="preserve">N73 </w:t>
            </w:r>
          </w:p>
        </w:tc>
        <w:tc>
          <w:tcPr>
            <w:tcW w:w="4753" w:type="dxa"/>
            <w:tcBorders/>
            <w:shd w:fill="CCCCCC" w:val="clear"/>
            <w:vAlign w:val="center"/>
          </w:tcPr>
          <w:p>
            <w:pPr>
              <w:pStyle w:val="TableContents"/>
              <w:jc w:val="center"/>
              <w:rPr>
                <w:rFonts w:ascii="Times New Roman" w:hAnsi="Times New Roman"/>
              </w:rPr>
            </w:pPr>
            <w:r>
              <w:rPr>
                <w:rFonts w:ascii="Times New Roman" w:hAnsi="Times New Roman"/>
              </w:rPr>
              <w:t xml:space="preserve">Magnesium Wheels (coupe and convertible) </w:t>
            </w:r>
          </w:p>
        </w:tc>
        <w:tc>
          <w:tcPr>
            <w:tcW w:w="2097" w:type="dxa"/>
            <w:tcBorders/>
            <w:shd w:fill="CCCCCC" w:val="clear"/>
            <w:vAlign w:val="center"/>
          </w:tcPr>
          <w:p>
            <w:pPr>
              <w:pStyle w:val="TableContents"/>
              <w:jc w:val="center"/>
              <w:rPr>
                <w:rFonts w:ascii="Times New Roman" w:hAnsi="Times New Roman"/>
              </w:rPr>
            </w:pPr>
            <w:r>
              <w:rPr>
                <w:rFonts w:ascii="Times New Roman" w:hAnsi="Times New Roman"/>
              </w:rPr>
              <w:t>1,022 (2.87%)</w:t>
            </w:r>
          </w:p>
        </w:tc>
        <w:tc>
          <w:tcPr>
            <w:tcW w:w="1049" w:type="dxa"/>
            <w:tcBorders/>
            <w:shd w:fill="CCCCCC" w:val="clear"/>
            <w:vAlign w:val="center"/>
          </w:tcPr>
          <w:p>
            <w:pPr>
              <w:pStyle w:val="TableContents"/>
              <w:jc w:val="center"/>
              <w:rPr>
                <w:rFonts w:ascii="Times New Roman" w:hAnsi="Times New Roman"/>
              </w:rPr>
            </w:pPr>
            <w:r>
              <w:rPr>
                <w:rFonts w:ascii="Times New Roman" w:hAnsi="Times New Roman"/>
              </w:rPr>
              <w:t xml:space="preserve">$2,000.00 </w:t>
            </w:r>
          </w:p>
        </w:tc>
      </w:tr>
      <w:tr>
        <w:trPr/>
        <w:tc>
          <w:tcPr>
            <w:tcW w:w="908" w:type="dxa"/>
            <w:tcBorders/>
            <w:shd w:fill="auto" w:val="clear"/>
            <w:vAlign w:val="center"/>
          </w:tcPr>
          <w:p>
            <w:pPr>
              <w:pStyle w:val="TableContents"/>
              <w:jc w:val="center"/>
              <w:rPr>
                <w:rFonts w:ascii="Times New Roman" w:hAnsi="Times New Roman"/>
              </w:rPr>
            </w:pPr>
            <w:r>
              <w:rPr>
                <w:rFonts w:ascii="Times New Roman" w:hAnsi="Times New Roman"/>
              </w:rPr>
              <w:t xml:space="preserve">QF5 </w:t>
            </w:r>
          </w:p>
        </w:tc>
        <w:tc>
          <w:tcPr>
            <w:tcW w:w="4753" w:type="dxa"/>
            <w:tcBorders/>
            <w:shd w:fill="auto" w:val="clear"/>
            <w:vAlign w:val="center"/>
          </w:tcPr>
          <w:p>
            <w:pPr>
              <w:pStyle w:val="TableContents"/>
              <w:jc w:val="center"/>
              <w:rPr>
                <w:rFonts w:ascii="Times New Roman" w:hAnsi="Times New Roman"/>
              </w:rPr>
            </w:pPr>
            <w:r>
              <w:rPr>
                <w:rFonts w:ascii="Times New Roman" w:hAnsi="Times New Roman"/>
              </w:rPr>
              <w:t xml:space="preserve">Polished Aluminum Wheels (coupe and convertible) </w:t>
            </w:r>
          </w:p>
        </w:tc>
        <w:tc>
          <w:tcPr>
            <w:tcW w:w="2097" w:type="dxa"/>
            <w:tcBorders/>
            <w:shd w:fill="auto" w:val="clear"/>
            <w:vAlign w:val="center"/>
          </w:tcPr>
          <w:p>
            <w:pPr>
              <w:pStyle w:val="TableContents"/>
              <w:jc w:val="center"/>
              <w:rPr>
                <w:rFonts w:ascii="Times New Roman" w:hAnsi="Times New Roman"/>
              </w:rPr>
            </w:pPr>
            <w:r>
              <w:rPr>
                <w:rFonts w:ascii="Times New Roman" w:hAnsi="Times New Roman"/>
              </w:rPr>
              <w:t>22,980 (64.50%)</w:t>
            </w:r>
          </w:p>
        </w:tc>
        <w:tc>
          <w:tcPr>
            <w:tcW w:w="1049" w:type="dxa"/>
            <w:tcBorders/>
            <w:shd w:fill="auto" w:val="clear"/>
            <w:vAlign w:val="center"/>
          </w:tcPr>
          <w:p>
            <w:pPr>
              <w:pStyle w:val="TableContents"/>
              <w:jc w:val="center"/>
              <w:rPr>
                <w:rFonts w:ascii="Times New Roman" w:hAnsi="Times New Roman"/>
              </w:rPr>
            </w:pPr>
            <w:r>
              <w:rPr>
                <w:rFonts w:ascii="Times New Roman" w:hAnsi="Times New Roman"/>
              </w:rPr>
              <w:t xml:space="preserve">$895.00 </w:t>
            </w:r>
          </w:p>
        </w:tc>
      </w:tr>
      <w:tr>
        <w:trPr/>
        <w:tc>
          <w:tcPr>
            <w:tcW w:w="908" w:type="dxa"/>
            <w:tcBorders/>
            <w:shd w:fill="CCCCCC" w:val="clear"/>
            <w:vAlign w:val="center"/>
          </w:tcPr>
          <w:p>
            <w:pPr>
              <w:pStyle w:val="TableContents"/>
              <w:jc w:val="center"/>
              <w:rPr>
                <w:rFonts w:ascii="Times New Roman" w:hAnsi="Times New Roman"/>
              </w:rPr>
            </w:pPr>
            <w:r>
              <w:rPr>
                <w:rFonts w:ascii="Times New Roman" w:hAnsi="Times New Roman"/>
              </w:rPr>
              <w:t xml:space="preserve">R8C </w:t>
            </w:r>
          </w:p>
        </w:tc>
        <w:tc>
          <w:tcPr>
            <w:tcW w:w="4753" w:type="dxa"/>
            <w:tcBorders/>
            <w:shd w:fill="CCCCCC" w:val="clear"/>
            <w:vAlign w:val="center"/>
          </w:tcPr>
          <w:p>
            <w:pPr>
              <w:pStyle w:val="TableContents"/>
              <w:jc w:val="center"/>
              <w:rPr>
                <w:rFonts w:ascii="Times New Roman" w:hAnsi="Times New Roman"/>
              </w:rPr>
            </w:pPr>
            <w:r>
              <w:rPr>
                <w:rFonts w:ascii="Times New Roman" w:hAnsi="Times New Roman"/>
              </w:rPr>
              <w:t xml:space="preserve">Corvette Museum Delivery </w:t>
            </w:r>
          </w:p>
        </w:tc>
        <w:tc>
          <w:tcPr>
            <w:tcW w:w="2097" w:type="dxa"/>
            <w:tcBorders/>
            <w:shd w:fill="CCCCCC" w:val="clear"/>
            <w:vAlign w:val="center"/>
          </w:tcPr>
          <w:p>
            <w:pPr>
              <w:pStyle w:val="TableContents"/>
              <w:jc w:val="center"/>
              <w:rPr>
                <w:rFonts w:ascii="Times New Roman" w:hAnsi="Times New Roman"/>
              </w:rPr>
            </w:pPr>
            <w:r>
              <w:rPr>
                <w:rFonts w:ascii="Times New Roman" w:hAnsi="Times New Roman"/>
              </w:rPr>
              <w:t>457 (1.28%)</w:t>
            </w:r>
          </w:p>
        </w:tc>
        <w:tc>
          <w:tcPr>
            <w:tcW w:w="1049" w:type="dxa"/>
            <w:tcBorders/>
            <w:shd w:fill="CCCCCC" w:val="clear"/>
            <w:vAlign w:val="center"/>
          </w:tcPr>
          <w:p>
            <w:pPr>
              <w:pStyle w:val="TableContents"/>
              <w:jc w:val="center"/>
              <w:rPr>
                <w:rFonts w:ascii="Times New Roman" w:hAnsi="Times New Roman"/>
              </w:rPr>
            </w:pPr>
            <w:r>
              <w:rPr>
                <w:rFonts w:ascii="Times New Roman" w:hAnsi="Times New Roman"/>
              </w:rPr>
              <w:t xml:space="preserve">$490.00 </w:t>
            </w:r>
          </w:p>
        </w:tc>
      </w:tr>
      <w:tr>
        <w:trPr/>
        <w:tc>
          <w:tcPr>
            <w:tcW w:w="908" w:type="dxa"/>
            <w:tcBorders/>
            <w:shd w:fill="auto" w:val="clear"/>
            <w:vAlign w:val="center"/>
          </w:tcPr>
          <w:p>
            <w:pPr>
              <w:pStyle w:val="TableContents"/>
              <w:jc w:val="center"/>
              <w:rPr>
                <w:rFonts w:ascii="Times New Roman" w:hAnsi="Times New Roman"/>
              </w:rPr>
            </w:pPr>
            <w:r>
              <w:rPr>
                <w:rFonts w:ascii="Times New Roman" w:hAnsi="Times New Roman"/>
              </w:rPr>
              <w:t xml:space="preserve">U1S </w:t>
            </w:r>
          </w:p>
        </w:tc>
        <w:tc>
          <w:tcPr>
            <w:tcW w:w="4753" w:type="dxa"/>
            <w:tcBorders/>
            <w:shd w:fill="auto" w:val="clear"/>
            <w:vAlign w:val="center"/>
          </w:tcPr>
          <w:p>
            <w:pPr>
              <w:pStyle w:val="TableContents"/>
              <w:jc w:val="center"/>
              <w:rPr>
                <w:rFonts w:ascii="Times New Roman" w:hAnsi="Times New Roman"/>
              </w:rPr>
            </w:pPr>
            <w:r>
              <w:rPr>
                <w:rFonts w:ascii="Times New Roman" w:hAnsi="Times New Roman"/>
              </w:rPr>
              <w:t xml:space="preserve">Remote 12-Disc Changer (coupe and convertible) </w:t>
            </w:r>
          </w:p>
        </w:tc>
        <w:tc>
          <w:tcPr>
            <w:tcW w:w="2097" w:type="dxa"/>
            <w:tcBorders/>
            <w:shd w:fill="auto" w:val="clear"/>
            <w:vAlign w:val="center"/>
          </w:tcPr>
          <w:p>
            <w:pPr>
              <w:pStyle w:val="TableContents"/>
              <w:jc w:val="center"/>
              <w:rPr>
                <w:rFonts w:ascii="Times New Roman" w:hAnsi="Times New Roman"/>
              </w:rPr>
            </w:pPr>
            <w:r>
              <w:rPr>
                <w:rFonts w:ascii="Times New Roman" w:hAnsi="Times New Roman"/>
              </w:rPr>
              <w:t>14,198 (39.85%)</w:t>
            </w:r>
          </w:p>
        </w:tc>
        <w:tc>
          <w:tcPr>
            <w:tcW w:w="1049" w:type="dxa"/>
            <w:tcBorders/>
            <w:shd w:fill="auto" w:val="clear"/>
            <w:vAlign w:val="center"/>
          </w:tcPr>
          <w:p>
            <w:pPr>
              <w:pStyle w:val="TableContents"/>
              <w:jc w:val="center"/>
              <w:rPr>
                <w:rFonts w:ascii="Times New Roman" w:hAnsi="Times New Roman"/>
              </w:rPr>
            </w:pPr>
            <w:r>
              <w:rPr>
                <w:rFonts w:ascii="Times New Roman" w:hAnsi="Times New Roman"/>
              </w:rPr>
              <w:t xml:space="preserve">$600.00 </w:t>
            </w:r>
          </w:p>
        </w:tc>
      </w:tr>
      <w:tr>
        <w:trPr/>
        <w:tc>
          <w:tcPr>
            <w:tcW w:w="908" w:type="dxa"/>
            <w:tcBorders/>
            <w:shd w:fill="CCCCCC" w:val="clear"/>
            <w:vAlign w:val="center"/>
          </w:tcPr>
          <w:p>
            <w:pPr>
              <w:pStyle w:val="TableContents"/>
              <w:jc w:val="center"/>
              <w:rPr>
                <w:rFonts w:ascii="Times New Roman" w:hAnsi="Times New Roman"/>
              </w:rPr>
            </w:pPr>
            <w:r>
              <w:rPr>
                <w:rFonts w:ascii="Times New Roman" w:hAnsi="Times New Roman"/>
              </w:rPr>
              <w:t xml:space="preserve">UL0 </w:t>
            </w:r>
          </w:p>
        </w:tc>
        <w:tc>
          <w:tcPr>
            <w:tcW w:w="4753" w:type="dxa"/>
            <w:tcBorders/>
            <w:shd w:fill="CCCCCC" w:val="clear"/>
            <w:vAlign w:val="center"/>
          </w:tcPr>
          <w:p>
            <w:pPr>
              <w:pStyle w:val="TableContents"/>
              <w:jc w:val="center"/>
              <w:rPr>
                <w:rFonts w:ascii="Times New Roman" w:hAnsi="Times New Roman"/>
              </w:rPr>
            </w:pPr>
            <w:r>
              <w:rPr>
                <w:rFonts w:ascii="Times New Roman" w:hAnsi="Times New Roman"/>
              </w:rPr>
              <w:t xml:space="preserve">Delco Stereo Cassette (replaces standard radio) </w:t>
            </w:r>
          </w:p>
        </w:tc>
        <w:tc>
          <w:tcPr>
            <w:tcW w:w="2097" w:type="dxa"/>
            <w:tcBorders/>
            <w:shd w:fill="CCCCCC" w:val="clear"/>
            <w:vAlign w:val="center"/>
          </w:tcPr>
          <w:p>
            <w:pPr>
              <w:pStyle w:val="TableContents"/>
              <w:jc w:val="center"/>
              <w:rPr>
                <w:rFonts w:ascii="Times New Roman" w:hAnsi="Times New Roman"/>
              </w:rPr>
            </w:pPr>
            <w:r>
              <w:rPr>
                <w:rFonts w:ascii="Times New Roman" w:hAnsi="Times New Roman"/>
              </w:rPr>
              <w:t>6,844 (19.21%)</w:t>
            </w:r>
          </w:p>
        </w:tc>
        <w:tc>
          <w:tcPr>
            <w:tcW w:w="1049" w:type="dxa"/>
            <w:tcBorders/>
            <w:shd w:fill="CCCCCC" w:val="clear"/>
            <w:vAlign w:val="center"/>
          </w:tcPr>
          <w:p>
            <w:pPr>
              <w:pStyle w:val="TableContents"/>
              <w:jc w:val="center"/>
              <w:rPr>
                <w:rFonts w:ascii="Times New Roman" w:hAnsi="Times New Roman"/>
              </w:rPr>
            </w:pPr>
            <w:r>
              <w:rPr>
                <w:rFonts w:ascii="Times New Roman" w:hAnsi="Times New Roman"/>
              </w:rPr>
              <w:t xml:space="preserve">n/a </w:t>
            </w:r>
          </w:p>
        </w:tc>
      </w:tr>
      <w:tr>
        <w:trPr/>
        <w:tc>
          <w:tcPr>
            <w:tcW w:w="908" w:type="dxa"/>
            <w:tcBorders/>
            <w:shd w:fill="auto" w:val="clear"/>
            <w:vAlign w:val="center"/>
          </w:tcPr>
          <w:p>
            <w:pPr>
              <w:pStyle w:val="TableContents"/>
              <w:jc w:val="center"/>
              <w:rPr>
                <w:rFonts w:ascii="Times New Roman" w:hAnsi="Times New Roman"/>
              </w:rPr>
            </w:pPr>
            <w:r>
              <w:rPr>
                <w:rFonts w:ascii="Times New Roman" w:hAnsi="Times New Roman"/>
              </w:rPr>
              <w:t xml:space="preserve">UN0 </w:t>
            </w:r>
          </w:p>
        </w:tc>
        <w:tc>
          <w:tcPr>
            <w:tcW w:w="4753" w:type="dxa"/>
            <w:tcBorders/>
            <w:shd w:fill="auto" w:val="clear"/>
            <w:vAlign w:val="center"/>
          </w:tcPr>
          <w:p>
            <w:pPr>
              <w:pStyle w:val="TableContents"/>
              <w:jc w:val="center"/>
              <w:rPr>
                <w:rFonts w:ascii="Times New Roman" w:hAnsi="Times New Roman"/>
              </w:rPr>
            </w:pPr>
            <w:r>
              <w:rPr>
                <w:rFonts w:ascii="Times New Roman" w:hAnsi="Times New Roman"/>
              </w:rPr>
              <w:t xml:space="preserve">Delco Stereo System with CD </w:t>
            </w:r>
          </w:p>
        </w:tc>
        <w:tc>
          <w:tcPr>
            <w:tcW w:w="2097" w:type="dxa"/>
            <w:tcBorders/>
            <w:shd w:fill="auto" w:val="clear"/>
            <w:vAlign w:val="center"/>
          </w:tcPr>
          <w:p>
            <w:pPr>
              <w:pStyle w:val="TableContents"/>
              <w:jc w:val="center"/>
              <w:rPr>
                <w:rFonts w:ascii="Times New Roman" w:hAnsi="Times New Roman"/>
              </w:rPr>
            </w:pPr>
            <w:r>
              <w:rPr>
                <w:rFonts w:ascii="Times New Roman" w:hAnsi="Times New Roman"/>
              </w:rPr>
              <w:t>28,783 (80.79%)</w:t>
            </w:r>
          </w:p>
        </w:tc>
        <w:tc>
          <w:tcPr>
            <w:tcW w:w="1049" w:type="dxa"/>
            <w:tcBorders/>
            <w:shd w:fill="auto" w:val="clear"/>
            <w:vAlign w:val="center"/>
          </w:tcPr>
          <w:p>
            <w:pPr>
              <w:pStyle w:val="TableContents"/>
              <w:jc w:val="center"/>
              <w:rPr>
                <w:rFonts w:ascii="Times New Roman" w:hAnsi="Times New Roman"/>
              </w:rPr>
            </w:pPr>
            <w:r>
              <w:rPr>
                <w:rFonts w:ascii="Times New Roman" w:hAnsi="Times New Roman"/>
              </w:rPr>
              <w:t xml:space="preserve">$100.00 </w:t>
            </w:r>
          </w:p>
        </w:tc>
      </w:tr>
      <w:tr>
        <w:trPr/>
        <w:tc>
          <w:tcPr>
            <w:tcW w:w="908" w:type="dxa"/>
            <w:tcBorders/>
            <w:shd w:fill="CCCCCC" w:val="clear"/>
            <w:vAlign w:val="center"/>
          </w:tcPr>
          <w:p>
            <w:pPr>
              <w:pStyle w:val="TableContents"/>
              <w:jc w:val="center"/>
              <w:rPr>
                <w:rFonts w:ascii="Times New Roman" w:hAnsi="Times New Roman"/>
              </w:rPr>
            </w:pPr>
            <w:r>
              <w:rPr>
                <w:rFonts w:ascii="Times New Roman" w:hAnsi="Times New Roman"/>
              </w:rPr>
              <w:t xml:space="preserve">V49 </w:t>
            </w:r>
          </w:p>
        </w:tc>
        <w:tc>
          <w:tcPr>
            <w:tcW w:w="4753" w:type="dxa"/>
            <w:tcBorders/>
            <w:shd w:fill="CCCCCC" w:val="clear"/>
            <w:vAlign w:val="center"/>
          </w:tcPr>
          <w:p>
            <w:pPr>
              <w:pStyle w:val="TableContents"/>
              <w:jc w:val="center"/>
              <w:rPr>
                <w:rFonts w:ascii="Times New Roman" w:hAnsi="Times New Roman"/>
              </w:rPr>
            </w:pPr>
            <w:r>
              <w:rPr>
                <w:rFonts w:ascii="Times New Roman" w:hAnsi="Times New Roman"/>
              </w:rPr>
              <w:t xml:space="preserve">Front License Plate Frame </w:t>
            </w:r>
          </w:p>
        </w:tc>
        <w:tc>
          <w:tcPr>
            <w:tcW w:w="2097" w:type="dxa"/>
            <w:tcBorders/>
            <w:shd w:fill="CCCCCC" w:val="clear"/>
            <w:vAlign w:val="center"/>
          </w:tcPr>
          <w:p>
            <w:pPr>
              <w:pStyle w:val="TableContents"/>
              <w:jc w:val="center"/>
              <w:rPr>
                <w:rFonts w:ascii="Times New Roman" w:hAnsi="Times New Roman"/>
              </w:rPr>
            </w:pPr>
            <w:r>
              <w:rPr>
                <w:rFonts w:ascii="Times New Roman" w:hAnsi="Times New Roman"/>
              </w:rPr>
              <w:t>18,935 (53.15%)</w:t>
            </w:r>
          </w:p>
        </w:tc>
        <w:tc>
          <w:tcPr>
            <w:tcW w:w="1049" w:type="dxa"/>
            <w:tcBorders/>
            <w:shd w:fill="CCCCCC" w:val="clear"/>
            <w:vAlign w:val="center"/>
          </w:tcPr>
          <w:p>
            <w:pPr>
              <w:pStyle w:val="TableContents"/>
              <w:jc w:val="center"/>
              <w:rPr>
                <w:rFonts w:ascii="Times New Roman" w:hAnsi="Times New Roman"/>
              </w:rPr>
            </w:pPr>
            <w:r>
              <w:rPr>
                <w:rFonts w:ascii="Times New Roman" w:hAnsi="Times New Roman"/>
              </w:rPr>
              <w:t xml:space="preserve">$15.00 </w:t>
            </w:r>
          </w:p>
        </w:tc>
      </w:tr>
      <w:tr>
        <w:trPr/>
        <w:tc>
          <w:tcPr>
            <w:tcW w:w="908" w:type="dxa"/>
            <w:tcBorders/>
            <w:shd w:fill="auto" w:val="clear"/>
            <w:vAlign w:val="center"/>
          </w:tcPr>
          <w:p>
            <w:pPr>
              <w:pStyle w:val="TableContents"/>
              <w:jc w:val="center"/>
              <w:rPr>
                <w:rFonts w:ascii="Times New Roman" w:hAnsi="Times New Roman"/>
              </w:rPr>
            </w:pPr>
            <w:r>
              <w:rPr>
                <w:rFonts w:ascii="Times New Roman" w:hAnsi="Times New Roman"/>
              </w:rPr>
              <w:t xml:space="preserve">Z51 </w:t>
            </w:r>
          </w:p>
        </w:tc>
        <w:tc>
          <w:tcPr>
            <w:tcW w:w="4753" w:type="dxa"/>
            <w:tcBorders/>
            <w:shd w:fill="auto" w:val="clear"/>
            <w:vAlign w:val="center"/>
          </w:tcPr>
          <w:p>
            <w:pPr>
              <w:pStyle w:val="TableContents"/>
              <w:jc w:val="center"/>
              <w:rPr>
                <w:rFonts w:ascii="Times New Roman" w:hAnsi="Times New Roman"/>
              </w:rPr>
            </w:pPr>
            <w:r>
              <w:rPr>
                <w:rFonts w:ascii="Times New Roman" w:hAnsi="Times New Roman"/>
              </w:rPr>
              <w:t xml:space="preserve">Performance Handling Package (coupe and convertible) </w:t>
            </w:r>
          </w:p>
        </w:tc>
        <w:tc>
          <w:tcPr>
            <w:tcW w:w="2097" w:type="dxa"/>
            <w:tcBorders/>
            <w:shd w:fill="auto" w:val="clear"/>
            <w:vAlign w:val="center"/>
          </w:tcPr>
          <w:p>
            <w:pPr>
              <w:pStyle w:val="TableContents"/>
              <w:jc w:val="center"/>
              <w:rPr>
                <w:rFonts w:ascii="Times New Roman" w:hAnsi="Times New Roman"/>
              </w:rPr>
            </w:pPr>
            <w:r>
              <w:rPr>
                <w:rFonts w:ascii="Times New Roman" w:hAnsi="Times New Roman"/>
              </w:rPr>
              <w:t>7,817 (21.94%)</w:t>
            </w:r>
          </w:p>
        </w:tc>
        <w:tc>
          <w:tcPr>
            <w:tcW w:w="1049" w:type="dxa"/>
            <w:tcBorders/>
            <w:shd w:fill="auto" w:val="clear"/>
            <w:vAlign w:val="center"/>
          </w:tcPr>
          <w:p>
            <w:pPr>
              <w:pStyle w:val="TableContents"/>
              <w:jc w:val="center"/>
              <w:rPr>
                <w:rFonts w:ascii="Times New Roman" w:hAnsi="Times New Roman"/>
              </w:rPr>
            </w:pPr>
            <w:r>
              <w:rPr>
                <w:rFonts w:ascii="Times New Roman" w:hAnsi="Times New Roman"/>
              </w:rPr>
              <w:t xml:space="preserve">$350.00 </w:t>
            </w:r>
          </w:p>
        </w:tc>
      </w:tr>
    </w:tbl>
    <w:p>
      <w:pPr>
        <w:pStyle w:val="Normal"/>
        <w:jc w:val="center"/>
        <w:rPr>
          <w:b/>
          <w:b/>
          <w:bCs/>
          <w:sz w:val="28"/>
          <w:szCs w:val="28"/>
        </w:rPr>
      </w:pPr>
      <w:r>
        <w:rPr>
          <w:b/>
          <w:bCs/>
          <w:sz w:val="28"/>
          <w:szCs w:val="28"/>
        </w:rPr>
      </w:r>
    </w:p>
    <w:p>
      <w:pPr>
        <w:pStyle w:val="Normal"/>
        <w:rPr/>
      </w:pPr>
      <w:r>
        <w:rPr>
          <w:rStyle w:val="StrongEmphasis"/>
          <w:rFonts w:ascii="Times New Roman" w:hAnsi="Times New Roman"/>
          <w:sz w:val="24"/>
          <w:szCs w:val="24"/>
        </w:rPr>
        <w:t>Total Production:</w:t>
      </w:r>
      <w:r>
        <w:rPr>
          <w:rFonts w:ascii="Times New Roman" w:hAnsi="Times New Roman"/>
          <w:b/>
          <w:bCs/>
          <w:sz w:val="24"/>
          <w:szCs w:val="24"/>
        </w:rPr>
        <w:t xml:space="preserve"> 35,627 </w:t>
        <w:br/>
      </w:r>
      <w:r>
        <w:rPr>
          <w:rStyle w:val="StrongEmphasis"/>
          <w:rFonts w:ascii="Times New Roman" w:hAnsi="Times New Roman"/>
          <w:sz w:val="24"/>
          <w:szCs w:val="24"/>
        </w:rPr>
        <w:t>Coupe:</w:t>
      </w:r>
      <w:r>
        <w:rPr>
          <w:rFonts w:ascii="Times New Roman" w:hAnsi="Times New Roman"/>
          <w:b/>
          <w:bCs/>
          <w:sz w:val="24"/>
          <w:szCs w:val="24"/>
        </w:rPr>
        <w:t xml:space="preserve"> 15,681 (44.01%)</w:t>
        <w:br/>
      </w:r>
      <w:r>
        <w:rPr>
          <w:rStyle w:val="StrongEmphasis"/>
          <w:rFonts w:ascii="Times New Roman" w:hAnsi="Times New Roman"/>
          <w:sz w:val="24"/>
          <w:szCs w:val="24"/>
        </w:rPr>
        <w:t>Convertible:</w:t>
      </w:r>
      <w:r>
        <w:rPr>
          <w:rFonts w:ascii="Times New Roman" w:hAnsi="Times New Roman"/>
          <w:b/>
          <w:bCs/>
          <w:sz w:val="24"/>
          <w:szCs w:val="24"/>
        </w:rPr>
        <w:t xml:space="preserve"> 14,173 (39.78%)</w:t>
        <w:br/>
      </w:r>
      <w:r>
        <w:rPr>
          <w:rStyle w:val="StrongEmphasis"/>
          <w:rFonts w:ascii="Times New Roman" w:hAnsi="Times New Roman"/>
          <w:sz w:val="24"/>
          <w:szCs w:val="24"/>
        </w:rPr>
        <w:t>Z06:</w:t>
      </w:r>
      <w:r>
        <w:rPr>
          <w:rFonts w:ascii="Times New Roman" w:hAnsi="Times New Roman"/>
          <w:b/>
          <w:bCs/>
          <w:sz w:val="24"/>
          <w:szCs w:val="24"/>
        </w:rPr>
        <w:t xml:space="preserve"> 5,773 (16.20%)</w:t>
      </w:r>
    </w:p>
    <w:p>
      <w:pPr>
        <w:pStyle w:val="Normal"/>
        <w:rPr>
          <w:rStyle w:val="StrongEmphasis"/>
          <w:rFonts w:ascii="Times New Roman" w:hAnsi="Times New Roman"/>
          <w:sz w:val="24"/>
          <w:szCs w:val="24"/>
        </w:rPr>
      </w:pPr>
      <w:r>
        <w:rPr>
          <w:rFonts w:ascii="Times New Roman" w:hAnsi="Times New Roman"/>
          <w:sz w:val="24"/>
          <w:szCs w:val="24"/>
        </w:rPr>
      </w:r>
    </w:p>
    <w:p>
      <w:pPr>
        <w:pStyle w:val="Normal"/>
        <w:rPr/>
      </w:pPr>
      <w:r>
        <w:rPr>
          <w:rStyle w:val="StrongEmphasis"/>
          <w:rFonts w:ascii="Times New Roman" w:hAnsi="Times New Roman"/>
          <w:sz w:val="24"/>
          <w:szCs w:val="24"/>
        </w:rPr>
        <w:t>Notes:</w:t>
      </w:r>
      <w:r>
        <w:rPr>
          <w:rFonts w:ascii="Times New Roman" w:hAnsi="Times New Roman"/>
          <w:sz w:val="24"/>
          <w:szCs w:val="24"/>
        </w:rPr>
        <w:t xml:space="preserve"> Base Corvette Coupe with 346 cu. in. 345 hp engine and four speed automatic transmission: $40,475.00.</w:t>
        <w:br/>
        <w:t>Base Corvette Convertible with 346 cu. in. 345 hp engine and four speed automatic transmission: $47,000.00.</w:t>
        <w:br/>
        <w:t>Base Corvette Hardtop Z06 with 346 cu. in. 345 hp engine and six speed manual transmission: $47,500.00.</w:t>
      </w:r>
    </w:p>
    <w:p>
      <w:pPr>
        <w:pStyle w:val="Normal"/>
        <w:rPr>
          <w:rFonts w:ascii="Times New Roman" w:hAnsi="Times New Roman"/>
          <w:sz w:val="24"/>
          <w:szCs w:val="24"/>
        </w:rPr>
      </w:pPr>
      <w:r>
        <w:rPr>
          <w:rFonts w:ascii="Times New Roman" w:hAnsi="Times New Roman"/>
          <w:sz w:val="24"/>
          <w:szCs w:val="24"/>
        </w:rPr>
      </w:r>
    </w:p>
    <w:p>
      <w:pPr>
        <w:pStyle w:val="Normal"/>
        <w:jc w:val="center"/>
        <w:rPr>
          <w:b/>
          <w:b/>
          <w:bCs/>
          <w:sz w:val="28"/>
          <w:szCs w:val="28"/>
        </w:rPr>
      </w:pPr>
      <w:r>
        <w:rPr>
          <w:b/>
          <w:bCs/>
          <w:sz w:val="28"/>
          <w:szCs w:val="28"/>
        </w:rPr>
      </w:r>
    </w:p>
    <w:p>
      <w:pPr>
        <w:pStyle w:val="Normal"/>
        <w:jc w:val="center"/>
        <w:rPr>
          <w:b/>
          <w:b/>
          <w:bCs/>
          <w:sz w:val="28"/>
          <w:szCs w:val="28"/>
        </w:rPr>
      </w:pPr>
      <w:r>
        <w:rPr>
          <w:b/>
          <w:bCs/>
          <w:sz w:val="28"/>
          <w:szCs w:val="28"/>
        </w:rPr>
      </w:r>
    </w:p>
    <w:p>
      <w:pPr>
        <w:pStyle w:val="Normal"/>
        <w:jc w:val="center"/>
        <w:rPr>
          <w:b/>
          <w:b/>
          <w:bCs/>
          <w:sz w:val="28"/>
          <w:szCs w:val="28"/>
        </w:rPr>
      </w:pPr>
      <w:r>
        <w:rPr>
          <w:b/>
          <w:bCs/>
          <w:sz w:val="28"/>
          <w:szCs w:val="28"/>
        </w:rPr>
      </w:r>
    </w:p>
    <w:p>
      <w:pPr>
        <w:pStyle w:val="Normal"/>
        <w:jc w:val="center"/>
        <w:rPr>
          <w:b/>
          <w:b/>
          <w:bCs/>
          <w:sz w:val="28"/>
          <w:szCs w:val="28"/>
        </w:rPr>
      </w:pPr>
      <w:r>
        <w:rPr>
          <w:b/>
          <w:bCs/>
          <w:sz w:val="28"/>
          <w:szCs w:val="28"/>
        </w:rPr>
      </w:r>
    </w:p>
    <w:p>
      <w:pPr>
        <w:pStyle w:val="Normal"/>
        <w:jc w:val="center"/>
        <w:rPr>
          <w:b/>
          <w:b/>
          <w:bCs/>
          <w:sz w:val="28"/>
          <w:szCs w:val="28"/>
        </w:rPr>
      </w:pPr>
      <w:r>
        <w:rPr>
          <w:b/>
          <w:bCs/>
          <w:sz w:val="28"/>
          <w:szCs w:val="28"/>
        </w:rPr>
      </w:r>
    </w:p>
    <w:p>
      <w:pPr>
        <w:pStyle w:val="Normal"/>
        <w:jc w:val="center"/>
        <w:rPr>
          <w:b/>
          <w:b/>
          <w:bCs/>
          <w:sz w:val="28"/>
          <w:szCs w:val="28"/>
        </w:rPr>
      </w:pPr>
      <w:r>
        <w:rPr>
          <w:b/>
          <w:bCs/>
          <w:sz w:val="28"/>
          <w:szCs w:val="28"/>
        </w:rPr>
      </w:r>
    </w:p>
    <w:p>
      <w:pPr>
        <w:pStyle w:val="TextBody"/>
        <w:spacing w:lineRule="atLeast" w:line="294"/>
        <w:ind w:left="0" w:right="0" w:hanging="0"/>
        <w:jc w:val="left"/>
        <w:rPr>
          <w:rFonts w:ascii="Times New Roman;Times New Roman MSFontService;serif" w:hAnsi="Times New Roman;Times New Roman MSFontService;serif"/>
          <w:sz w:val="24"/>
          <w:lang w:val="en-US"/>
        </w:rPr>
      </w:pPr>
      <w:r>
        <w:rPr>
          <w:rFonts w:ascii="Times New Roman;Times New Roman MSFontService;serif" w:hAnsi="Times New Roman;Times New Roman MSFontService;serif"/>
          <w:sz w:val="24"/>
          <w:lang w:val="en-US"/>
        </w:rPr>
      </w:r>
    </w:p>
    <w:p>
      <w:pPr>
        <w:pStyle w:val="Normal"/>
        <w:jc w:val="center"/>
        <w:rPr>
          <w:rFonts w:ascii="Times New Roman" w:hAnsi="Times New Roman"/>
          <w:b/>
          <w:b/>
          <w:bCs/>
          <w:sz w:val="28"/>
          <w:szCs w:val="28"/>
        </w:rPr>
      </w:pPr>
      <w:r>
        <w:rPr>
          <w:rFonts w:ascii="Times New Roman" w:hAnsi="Times New Roman"/>
          <w:b/>
          <w:bCs/>
          <w:sz w:val="28"/>
          <w:szCs w:val="28"/>
        </w:rPr>
      </w:r>
    </w:p>
    <w:p>
      <w:pPr>
        <w:pStyle w:val="Normal"/>
        <w:jc w:val="center"/>
        <w:rPr/>
      </w:pPr>
      <w:r>
        <w:rPr>
          <w:rFonts w:ascii="Times New Roman" w:hAnsi="Times New Roman"/>
          <w:b/>
          <w:bCs/>
          <w:sz w:val="28"/>
          <w:szCs w:val="28"/>
        </w:rPr>
        <w:t>Colors</w:t>
      </w:r>
    </w:p>
    <w:tbl>
      <w:tblPr>
        <w:tblW w:w="9297" w:type="dxa"/>
        <w:jc w:val="left"/>
        <w:tblInd w:w="0" w:type="dxa"/>
        <w:tblBorders/>
        <w:tblCellMar>
          <w:top w:w="0" w:type="dxa"/>
          <w:left w:w="0" w:type="dxa"/>
          <w:bottom w:w="0" w:type="dxa"/>
          <w:right w:w="0" w:type="dxa"/>
        </w:tblCellMar>
      </w:tblPr>
      <w:tblGrid>
        <w:gridCol w:w="628"/>
        <w:gridCol w:w="1538"/>
        <w:gridCol w:w="1816"/>
        <w:gridCol w:w="2517"/>
        <w:gridCol w:w="2798"/>
      </w:tblGrid>
      <w:tr>
        <w:trPr/>
        <w:tc>
          <w:tcPr>
            <w:tcW w:w="628" w:type="dxa"/>
            <w:tcBorders/>
            <w:shd w:fill="CCCCCC" w:val="clear"/>
            <w:vAlign w:val="center"/>
          </w:tcPr>
          <w:p>
            <w:pPr>
              <w:pStyle w:val="TableContents"/>
              <w:jc w:val="center"/>
              <w:rPr/>
            </w:pPr>
            <w:r>
              <w:rPr/>
              <w:t xml:space="preserve">Code </w:t>
            </w:r>
          </w:p>
        </w:tc>
        <w:tc>
          <w:tcPr>
            <w:tcW w:w="1538" w:type="dxa"/>
            <w:tcBorders/>
            <w:shd w:fill="CCCCCC" w:val="clear"/>
            <w:vAlign w:val="center"/>
          </w:tcPr>
          <w:p>
            <w:pPr>
              <w:pStyle w:val="TableContents"/>
              <w:jc w:val="center"/>
              <w:rPr/>
            </w:pPr>
            <w:r>
              <w:rPr/>
              <w:t xml:space="preserve">Exterior </w:t>
            </w:r>
          </w:p>
        </w:tc>
        <w:tc>
          <w:tcPr>
            <w:tcW w:w="1816" w:type="dxa"/>
            <w:tcBorders/>
            <w:shd w:fill="CCCCCC" w:val="clear"/>
            <w:vAlign w:val="center"/>
          </w:tcPr>
          <w:p>
            <w:pPr>
              <w:pStyle w:val="TableContents"/>
              <w:jc w:val="center"/>
              <w:rPr/>
            </w:pPr>
            <w:r>
              <w:rPr/>
              <w:t xml:space="preserve">Quantity </w:t>
            </w:r>
          </w:p>
        </w:tc>
        <w:tc>
          <w:tcPr>
            <w:tcW w:w="2517" w:type="dxa"/>
            <w:tcBorders/>
            <w:shd w:fill="CCCCCC" w:val="clear"/>
            <w:vAlign w:val="center"/>
          </w:tcPr>
          <w:p>
            <w:pPr>
              <w:pStyle w:val="TableContents"/>
              <w:jc w:val="center"/>
              <w:rPr/>
            </w:pPr>
            <w:r>
              <w:rPr/>
              <w:t xml:space="preserve">Interior </w:t>
            </w:r>
          </w:p>
        </w:tc>
        <w:tc>
          <w:tcPr>
            <w:tcW w:w="2798" w:type="dxa"/>
            <w:tcBorders/>
            <w:shd w:fill="CCCCCC" w:val="clear"/>
            <w:vAlign w:val="center"/>
          </w:tcPr>
          <w:p>
            <w:pPr>
              <w:pStyle w:val="TableContents"/>
              <w:jc w:val="center"/>
              <w:rPr/>
            </w:pPr>
            <w:r>
              <w:rPr/>
              <w:t xml:space="preserve">Soft Top </w:t>
            </w:r>
          </w:p>
        </w:tc>
      </w:tr>
      <w:tr>
        <w:trPr/>
        <w:tc>
          <w:tcPr>
            <w:tcW w:w="628" w:type="dxa"/>
            <w:tcBorders/>
            <w:shd w:fill="auto" w:val="clear"/>
            <w:vAlign w:val="center"/>
          </w:tcPr>
          <w:p>
            <w:pPr>
              <w:pStyle w:val="TableContents"/>
              <w:jc w:val="center"/>
              <w:rPr/>
            </w:pPr>
            <w:r>
              <w:rPr/>
              <w:t xml:space="preserve">11 </w:t>
            </w:r>
          </w:p>
        </w:tc>
        <w:tc>
          <w:tcPr>
            <w:tcW w:w="1538" w:type="dxa"/>
            <w:tcBorders/>
            <w:shd w:fill="auto" w:val="clear"/>
            <w:vAlign w:val="center"/>
          </w:tcPr>
          <w:p>
            <w:pPr>
              <w:pStyle w:val="TableContents"/>
              <w:jc w:val="center"/>
              <w:rPr/>
            </w:pPr>
            <w:r>
              <w:rPr/>
              <w:t xml:space="preserve">Light Pewter Metallic </w:t>
            </w:r>
          </w:p>
        </w:tc>
        <w:tc>
          <w:tcPr>
            <w:tcW w:w="1816" w:type="dxa"/>
            <w:tcBorders/>
            <w:shd w:fill="auto" w:val="clear"/>
            <w:vAlign w:val="center"/>
          </w:tcPr>
          <w:p>
            <w:pPr>
              <w:pStyle w:val="TableContents"/>
              <w:jc w:val="center"/>
              <w:rPr/>
            </w:pPr>
            <w:r>
              <w:rPr/>
              <w:t>3,462 (9.72%)</w:t>
            </w:r>
          </w:p>
        </w:tc>
        <w:tc>
          <w:tcPr>
            <w:tcW w:w="2517" w:type="dxa"/>
            <w:tcBorders/>
            <w:shd w:fill="auto" w:val="clear"/>
            <w:vAlign w:val="center"/>
          </w:tcPr>
          <w:p>
            <w:pPr>
              <w:pStyle w:val="TableContents"/>
              <w:jc w:val="center"/>
              <w:rPr/>
            </w:pPr>
            <w:r>
              <w:rPr/>
              <w:t>Black / Light Gray / Red</w:t>
            </w:r>
          </w:p>
        </w:tc>
        <w:tc>
          <w:tcPr>
            <w:tcW w:w="2798" w:type="dxa"/>
            <w:tcBorders/>
            <w:shd w:fill="auto" w:val="clear"/>
            <w:vAlign w:val="center"/>
          </w:tcPr>
          <w:p>
            <w:pPr>
              <w:pStyle w:val="TableContents"/>
              <w:jc w:val="center"/>
              <w:rPr/>
            </w:pPr>
            <w:r>
              <w:rPr/>
              <w:t>Black / White</w:t>
            </w:r>
          </w:p>
        </w:tc>
      </w:tr>
      <w:tr>
        <w:trPr/>
        <w:tc>
          <w:tcPr>
            <w:tcW w:w="628" w:type="dxa"/>
            <w:tcBorders/>
            <w:shd w:fill="CCCCCC" w:val="clear"/>
            <w:vAlign w:val="center"/>
          </w:tcPr>
          <w:p>
            <w:pPr>
              <w:pStyle w:val="TableContents"/>
              <w:jc w:val="center"/>
              <w:rPr/>
            </w:pPr>
            <w:r>
              <w:rPr/>
              <w:t xml:space="preserve">12 </w:t>
            </w:r>
          </w:p>
        </w:tc>
        <w:tc>
          <w:tcPr>
            <w:tcW w:w="1538" w:type="dxa"/>
            <w:tcBorders/>
            <w:shd w:fill="CCCCCC" w:val="clear"/>
            <w:vAlign w:val="center"/>
          </w:tcPr>
          <w:p>
            <w:pPr>
              <w:pStyle w:val="TableContents"/>
              <w:jc w:val="center"/>
              <w:rPr/>
            </w:pPr>
            <w:r>
              <w:rPr/>
              <w:t xml:space="preserve">Quicksilver Metallic </w:t>
            </w:r>
          </w:p>
        </w:tc>
        <w:tc>
          <w:tcPr>
            <w:tcW w:w="1816" w:type="dxa"/>
            <w:tcBorders/>
            <w:shd w:fill="CCCCCC" w:val="clear"/>
            <w:vAlign w:val="center"/>
          </w:tcPr>
          <w:p>
            <w:pPr>
              <w:pStyle w:val="TableContents"/>
              <w:jc w:val="center"/>
              <w:rPr/>
            </w:pPr>
            <w:r>
              <w:rPr/>
              <w:t>4,822 (13.53%)</w:t>
            </w:r>
          </w:p>
        </w:tc>
        <w:tc>
          <w:tcPr>
            <w:tcW w:w="2517" w:type="dxa"/>
            <w:tcBorders/>
            <w:shd w:fill="CCCCCC" w:val="clear"/>
            <w:vAlign w:val="center"/>
          </w:tcPr>
          <w:p>
            <w:pPr>
              <w:pStyle w:val="TableContents"/>
              <w:jc w:val="center"/>
              <w:rPr/>
            </w:pPr>
            <w:r>
              <w:rPr/>
              <w:t>Black / Light Gray / Red</w:t>
            </w:r>
          </w:p>
        </w:tc>
        <w:tc>
          <w:tcPr>
            <w:tcW w:w="2798" w:type="dxa"/>
            <w:tcBorders/>
            <w:shd w:fill="CCCCCC" w:val="clear"/>
            <w:vAlign w:val="center"/>
          </w:tcPr>
          <w:p>
            <w:pPr>
              <w:pStyle w:val="TableContents"/>
              <w:jc w:val="center"/>
              <w:rPr/>
            </w:pPr>
            <w:r>
              <w:rPr/>
              <w:t>Black / White</w:t>
            </w:r>
          </w:p>
        </w:tc>
      </w:tr>
      <w:tr>
        <w:trPr/>
        <w:tc>
          <w:tcPr>
            <w:tcW w:w="628" w:type="dxa"/>
            <w:tcBorders/>
            <w:shd w:fill="auto" w:val="clear"/>
            <w:vAlign w:val="center"/>
          </w:tcPr>
          <w:p>
            <w:pPr>
              <w:pStyle w:val="TableContents"/>
              <w:jc w:val="center"/>
              <w:rPr/>
            </w:pPr>
            <w:r>
              <w:rPr/>
              <w:t xml:space="preserve">28 </w:t>
            </w:r>
          </w:p>
        </w:tc>
        <w:tc>
          <w:tcPr>
            <w:tcW w:w="1538" w:type="dxa"/>
            <w:tcBorders/>
            <w:shd w:fill="auto" w:val="clear"/>
            <w:vAlign w:val="center"/>
          </w:tcPr>
          <w:p>
            <w:pPr>
              <w:pStyle w:val="TableContents"/>
              <w:jc w:val="center"/>
              <w:rPr/>
            </w:pPr>
            <w:r>
              <w:rPr/>
              <w:t xml:space="preserve">Navy Blue Metallic </w:t>
            </w:r>
          </w:p>
        </w:tc>
        <w:tc>
          <w:tcPr>
            <w:tcW w:w="1816" w:type="dxa"/>
            <w:tcBorders/>
            <w:shd w:fill="auto" w:val="clear"/>
            <w:vAlign w:val="center"/>
          </w:tcPr>
          <w:p>
            <w:pPr>
              <w:pStyle w:val="TableContents"/>
              <w:jc w:val="center"/>
              <w:rPr/>
            </w:pPr>
            <w:r>
              <w:rPr/>
              <w:t>2,587 (7.26%)</w:t>
            </w:r>
          </w:p>
        </w:tc>
        <w:tc>
          <w:tcPr>
            <w:tcW w:w="2517" w:type="dxa"/>
            <w:tcBorders/>
            <w:shd w:fill="auto" w:val="clear"/>
            <w:vAlign w:val="center"/>
          </w:tcPr>
          <w:p>
            <w:pPr>
              <w:pStyle w:val="TableContents"/>
              <w:jc w:val="center"/>
              <w:rPr/>
            </w:pPr>
            <w:r>
              <w:rPr/>
              <w:t>Black / Light Gray / Light Oak</w:t>
            </w:r>
          </w:p>
        </w:tc>
        <w:tc>
          <w:tcPr>
            <w:tcW w:w="2798" w:type="dxa"/>
            <w:tcBorders/>
            <w:shd w:fill="auto" w:val="clear"/>
            <w:vAlign w:val="center"/>
          </w:tcPr>
          <w:p>
            <w:pPr>
              <w:pStyle w:val="TableContents"/>
              <w:jc w:val="center"/>
              <w:rPr/>
            </w:pPr>
            <w:r>
              <w:rPr/>
              <w:t>Black / Light Oak / White</w:t>
            </w:r>
          </w:p>
        </w:tc>
      </w:tr>
      <w:tr>
        <w:trPr/>
        <w:tc>
          <w:tcPr>
            <w:tcW w:w="628" w:type="dxa"/>
            <w:tcBorders/>
            <w:shd w:fill="CCCCCC" w:val="clear"/>
            <w:vAlign w:val="center"/>
          </w:tcPr>
          <w:p>
            <w:pPr>
              <w:pStyle w:val="TableContents"/>
              <w:jc w:val="center"/>
              <w:rPr/>
            </w:pPr>
            <w:r>
              <w:rPr/>
              <w:t xml:space="preserve">40 </w:t>
            </w:r>
          </w:p>
        </w:tc>
        <w:tc>
          <w:tcPr>
            <w:tcW w:w="1538" w:type="dxa"/>
            <w:tcBorders/>
            <w:shd w:fill="CCCCCC" w:val="clear"/>
            <w:vAlign w:val="center"/>
          </w:tcPr>
          <w:p>
            <w:pPr>
              <w:pStyle w:val="TableContents"/>
              <w:jc w:val="center"/>
              <w:rPr/>
            </w:pPr>
            <w:r>
              <w:rPr/>
              <w:t xml:space="preserve">Speedway White </w:t>
            </w:r>
          </w:p>
        </w:tc>
        <w:tc>
          <w:tcPr>
            <w:tcW w:w="1816" w:type="dxa"/>
            <w:tcBorders/>
            <w:shd w:fill="CCCCCC" w:val="clear"/>
            <w:vAlign w:val="center"/>
          </w:tcPr>
          <w:p>
            <w:pPr>
              <w:pStyle w:val="TableContents"/>
              <w:jc w:val="center"/>
              <w:rPr/>
            </w:pPr>
            <w:r>
              <w:rPr/>
              <w:t>2,465 (6.92%)</w:t>
            </w:r>
          </w:p>
        </w:tc>
        <w:tc>
          <w:tcPr>
            <w:tcW w:w="2517" w:type="dxa"/>
            <w:tcBorders/>
            <w:shd w:fill="CCCCCC" w:val="clear"/>
            <w:vAlign w:val="center"/>
          </w:tcPr>
          <w:p>
            <w:pPr>
              <w:pStyle w:val="TableContents"/>
              <w:jc w:val="center"/>
              <w:rPr/>
            </w:pPr>
            <w:r>
              <w:rPr/>
              <w:t>Black / Light Gray / Light Oak / Red</w:t>
            </w:r>
          </w:p>
        </w:tc>
        <w:tc>
          <w:tcPr>
            <w:tcW w:w="2798" w:type="dxa"/>
            <w:tcBorders/>
            <w:shd w:fill="CCCCCC" w:val="clear"/>
            <w:vAlign w:val="center"/>
          </w:tcPr>
          <w:p>
            <w:pPr>
              <w:pStyle w:val="TableContents"/>
              <w:jc w:val="center"/>
              <w:rPr/>
            </w:pPr>
            <w:r>
              <w:rPr/>
              <w:t>Black / Light Oak / White</w:t>
            </w:r>
          </w:p>
        </w:tc>
      </w:tr>
      <w:tr>
        <w:trPr/>
        <w:tc>
          <w:tcPr>
            <w:tcW w:w="628" w:type="dxa"/>
            <w:tcBorders/>
            <w:shd w:fill="auto" w:val="clear"/>
            <w:vAlign w:val="center"/>
          </w:tcPr>
          <w:p>
            <w:pPr>
              <w:pStyle w:val="TableContents"/>
              <w:jc w:val="center"/>
              <w:rPr/>
            </w:pPr>
            <w:r>
              <w:rPr/>
              <w:t xml:space="preserve">41 </w:t>
            </w:r>
          </w:p>
        </w:tc>
        <w:tc>
          <w:tcPr>
            <w:tcW w:w="1538" w:type="dxa"/>
            <w:tcBorders/>
            <w:shd w:fill="auto" w:val="clear"/>
            <w:vAlign w:val="center"/>
          </w:tcPr>
          <w:p>
            <w:pPr>
              <w:pStyle w:val="TableContents"/>
              <w:jc w:val="center"/>
              <w:rPr/>
            </w:pPr>
            <w:r>
              <w:rPr/>
              <w:t xml:space="preserve">Black </w:t>
            </w:r>
          </w:p>
        </w:tc>
        <w:tc>
          <w:tcPr>
            <w:tcW w:w="1816" w:type="dxa"/>
            <w:tcBorders/>
            <w:shd w:fill="auto" w:val="clear"/>
            <w:vAlign w:val="center"/>
          </w:tcPr>
          <w:p>
            <w:pPr>
              <w:pStyle w:val="TableContents"/>
              <w:jc w:val="center"/>
              <w:rPr/>
            </w:pPr>
            <w:r>
              <w:rPr/>
              <w:t>6,971 (19.57%)</w:t>
            </w:r>
          </w:p>
        </w:tc>
        <w:tc>
          <w:tcPr>
            <w:tcW w:w="2517" w:type="dxa"/>
            <w:tcBorders/>
            <w:shd w:fill="auto" w:val="clear"/>
            <w:vAlign w:val="center"/>
          </w:tcPr>
          <w:p>
            <w:pPr>
              <w:pStyle w:val="TableContents"/>
              <w:jc w:val="center"/>
              <w:rPr/>
            </w:pPr>
            <w:r>
              <w:rPr/>
              <w:t>Black / Light Gray / Light Oak / Red</w:t>
            </w:r>
          </w:p>
        </w:tc>
        <w:tc>
          <w:tcPr>
            <w:tcW w:w="2798" w:type="dxa"/>
            <w:tcBorders/>
            <w:shd w:fill="auto" w:val="clear"/>
            <w:vAlign w:val="center"/>
          </w:tcPr>
          <w:p>
            <w:pPr>
              <w:pStyle w:val="TableContents"/>
              <w:jc w:val="center"/>
              <w:rPr/>
            </w:pPr>
            <w:r>
              <w:rPr/>
              <w:t>Black / Light Oak / White</w:t>
            </w:r>
          </w:p>
        </w:tc>
      </w:tr>
      <w:tr>
        <w:trPr/>
        <w:tc>
          <w:tcPr>
            <w:tcW w:w="628" w:type="dxa"/>
            <w:tcBorders/>
            <w:shd w:fill="CCCCCC" w:val="clear"/>
            <w:vAlign w:val="center"/>
          </w:tcPr>
          <w:p>
            <w:pPr>
              <w:pStyle w:val="TableContents"/>
              <w:jc w:val="center"/>
              <w:rPr/>
            </w:pPr>
            <w:r>
              <w:rPr/>
              <w:t xml:space="preserve">70 </w:t>
            </w:r>
          </w:p>
        </w:tc>
        <w:tc>
          <w:tcPr>
            <w:tcW w:w="1538" w:type="dxa"/>
            <w:tcBorders/>
            <w:shd w:fill="CCCCCC" w:val="clear"/>
            <w:vAlign w:val="center"/>
          </w:tcPr>
          <w:p>
            <w:pPr>
              <w:pStyle w:val="TableContents"/>
              <w:jc w:val="center"/>
              <w:rPr/>
            </w:pPr>
            <w:r>
              <w:rPr/>
              <w:t xml:space="preserve">Torch Red </w:t>
            </w:r>
          </w:p>
        </w:tc>
        <w:tc>
          <w:tcPr>
            <w:tcW w:w="1816" w:type="dxa"/>
            <w:tcBorders/>
            <w:shd w:fill="CCCCCC" w:val="clear"/>
            <w:vAlign w:val="center"/>
          </w:tcPr>
          <w:p>
            <w:pPr>
              <w:pStyle w:val="TableContents"/>
              <w:jc w:val="center"/>
              <w:rPr/>
            </w:pPr>
            <w:r>
              <w:rPr/>
              <w:t>7,192 (20.19%)</w:t>
            </w:r>
          </w:p>
        </w:tc>
        <w:tc>
          <w:tcPr>
            <w:tcW w:w="2517" w:type="dxa"/>
            <w:tcBorders/>
            <w:shd w:fill="CCCCCC" w:val="clear"/>
            <w:vAlign w:val="center"/>
          </w:tcPr>
          <w:p>
            <w:pPr>
              <w:pStyle w:val="TableContents"/>
              <w:jc w:val="center"/>
              <w:rPr/>
            </w:pPr>
            <w:r>
              <w:rPr/>
              <w:t>Black / Light Gray / Light Oak / Red</w:t>
            </w:r>
          </w:p>
        </w:tc>
        <w:tc>
          <w:tcPr>
            <w:tcW w:w="2798" w:type="dxa"/>
            <w:tcBorders/>
            <w:shd w:fill="CCCCCC" w:val="clear"/>
            <w:vAlign w:val="center"/>
          </w:tcPr>
          <w:p>
            <w:pPr>
              <w:pStyle w:val="TableContents"/>
              <w:jc w:val="center"/>
              <w:rPr/>
            </w:pPr>
            <w:r>
              <w:rPr/>
              <w:t>Black / Light Oak / White</w:t>
            </w:r>
          </w:p>
        </w:tc>
      </w:tr>
      <w:tr>
        <w:trPr/>
        <w:tc>
          <w:tcPr>
            <w:tcW w:w="628" w:type="dxa"/>
            <w:tcBorders/>
            <w:shd w:fill="auto" w:val="clear"/>
            <w:vAlign w:val="center"/>
          </w:tcPr>
          <w:p>
            <w:pPr>
              <w:pStyle w:val="TableContents"/>
              <w:jc w:val="center"/>
              <w:rPr/>
            </w:pPr>
            <w:r>
              <w:rPr/>
              <w:t xml:space="preserve">79 </w:t>
            </w:r>
          </w:p>
        </w:tc>
        <w:tc>
          <w:tcPr>
            <w:tcW w:w="1538" w:type="dxa"/>
            <w:tcBorders/>
            <w:shd w:fill="auto" w:val="clear"/>
            <w:vAlign w:val="center"/>
          </w:tcPr>
          <w:p>
            <w:pPr>
              <w:pStyle w:val="TableContents"/>
              <w:jc w:val="center"/>
              <w:rPr/>
            </w:pPr>
            <w:r>
              <w:rPr/>
              <w:t xml:space="preserve">Millennium Yellow </w:t>
            </w:r>
          </w:p>
        </w:tc>
        <w:tc>
          <w:tcPr>
            <w:tcW w:w="1816" w:type="dxa"/>
            <w:tcBorders/>
            <w:shd w:fill="auto" w:val="clear"/>
            <w:vAlign w:val="center"/>
          </w:tcPr>
          <w:p>
            <w:pPr>
              <w:pStyle w:val="TableContents"/>
              <w:jc w:val="center"/>
              <w:rPr/>
            </w:pPr>
            <w:r>
              <w:rPr/>
              <w:t>3,887 (10.91%)</w:t>
            </w:r>
          </w:p>
        </w:tc>
        <w:tc>
          <w:tcPr>
            <w:tcW w:w="2517" w:type="dxa"/>
            <w:tcBorders/>
            <w:shd w:fill="auto" w:val="clear"/>
            <w:vAlign w:val="center"/>
          </w:tcPr>
          <w:p>
            <w:pPr>
              <w:pStyle w:val="TableContents"/>
              <w:jc w:val="center"/>
              <w:rPr/>
            </w:pPr>
            <w:r>
              <w:rPr/>
              <w:t>Black</w:t>
            </w:r>
          </w:p>
        </w:tc>
        <w:tc>
          <w:tcPr>
            <w:tcW w:w="2798" w:type="dxa"/>
            <w:tcBorders/>
            <w:shd w:fill="auto" w:val="clear"/>
            <w:vAlign w:val="center"/>
          </w:tcPr>
          <w:p>
            <w:pPr>
              <w:pStyle w:val="TableContents"/>
              <w:jc w:val="center"/>
              <w:rPr/>
            </w:pPr>
            <w:r>
              <w:rPr/>
              <w:t>Black / White</w:t>
            </w:r>
          </w:p>
        </w:tc>
      </w:tr>
      <w:tr>
        <w:trPr/>
        <w:tc>
          <w:tcPr>
            <w:tcW w:w="628" w:type="dxa"/>
            <w:tcBorders/>
            <w:shd w:fill="CCCCCC" w:val="clear"/>
            <w:vAlign w:val="center"/>
          </w:tcPr>
          <w:p>
            <w:pPr>
              <w:pStyle w:val="TableContents"/>
              <w:jc w:val="center"/>
              <w:rPr/>
            </w:pPr>
            <w:r>
              <w:rPr/>
              <w:t xml:space="preserve">86 </w:t>
            </w:r>
          </w:p>
        </w:tc>
        <w:tc>
          <w:tcPr>
            <w:tcW w:w="1538" w:type="dxa"/>
            <w:tcBorders/>
            <w:shd w:fill="CCCCCC" w:val="clear"/>
            <w:vAlign w:val="center"/>
          </w:tcPr>
          <w:p>
            <w:pPr>
              <w:pStyle w:val="TableContents"/>
              <w:jc w:val="center"/>
              <w:rPr/>
            </w:pPr>
            <w:r>
              <w:rPr/>
              <w:t xml:space="preserve">Magnetic Red Metallic </w:t>
            </w:r>
          </w:p>
        </w:tc>
        <w:tc>
          <w:tcPr>
            <w:tcW w:w="1816" w:type="dxa"/>
            <w:tcBorders/>
            <w:shd w:fill="CCCCCC" w:val="clear"/>
            <w:vAlign w:val="center"/>
          </w:tcPr>
          <w:p>
            <w:pPr>
              <w:pStyle w:val="TableContents"/>
              <w:jc w:val="center"/>
              <w:rPr/>
            </w:pPr>
            <w:r>
              <w:rPr/>
              <w:t>3,322 (9.32%)</w:t>
            </w:r>
          </w:p>
        </w:tc>
        <w:tc>
          <w:tcPr>
            <w:tcW w:w="2517" w:type="dxa"/>
            <w:tcBorders/>
            <w:shd w:fill="CCCCCC" w:val="clear"/>
            <w:vAlign w:val="center"/>
          </w:tcPr>
          <w:p>
            <w:pPr>
              <w:pStyle w:val="TableContents"/>
              <w:jc w:val="center"/>
              <w:rPr/>
            </w:pPr>
            <w:r>
              <w:rPr/>
              <w:t>Black / Light Gray / Light Oak</w:t>
            </w:r>
          </w:p>
        </w:tc>
        <w:tc>
          <w:tcPr>
            <w:tcW w:w="2798" w:type="dxa"/>
            <w:tcBorders/>
            <w:shd w:fill="CCCCCC" w:val="clear"/>
            <w:vAlign w:val="center"/>
          </w:tcPr>
          <w:p>
            <w:pPr>
              <w:pStyle w:val="TableContents"/>
              <w:jc w:val="center"/>
              <w:rPr/>
            </w:pPr>
            <w:r>
              <w:rPr/>
              <w:t>Black / Light Oak / White</w:t>
            </w:r>
          </w:p>
        </w:tc>
      </w:tr>
      <w:tr>
        <w:trPr/>
        <w:tc>
          <w:tcPr>
            <w:tcW w:w="628" w:type="dxa"/>
            <w:tcBorders/>
            <w:shd w:fill="auto" w:val="clear"/>
            <w:vAlign w:val="center"/>
          </w:tcPr>
          <w:p>
            <w:pPr>
              <w:pStyle w:val="TableContents"/>
              <w:jc w:val="center"/>
              <w:rPr/>
            </w:pPr>
            <w:r>
              <w:rPr/>
              <w:t xml:space="preserve">91 </w:t>
            </w:r>
          </w:p>
        </w:tc>
        <w:tc>
          <w:tcPr>
            <w:tcW w:w="1538" w:type="dxa"/>
            <w:tcBorders/>
            <w:shd w:fill="auto" w:val="clear"/>
            <w:vAlign w:val="center"/>
          </w:tcPr>
          <w:p>
            <w:pPr>
              <w:pStyle w:val="TableContents"/>
              <w:jc w:val="center"/>
              <w:rPr/>
            </w:pPr>
            <w:r>
              <w:rPr/>
              <w:t xml:space="preserve">Dark Bowling Green Metall </w:t>
            </w:r>
          </w:p>
        </w:tc>
        <w:tc>
          <w:tcPr>
            <w:tcW w:w="1816" w:type="dxa"/>
            <w:tcBorders/>
            <w:shd w:fill="auto" w:val="clear"/>
            <w:vAlign w:val="center"/>
          </w:tcPr>
          <w:p>
            <w:pPr>
              <w:pStyle w:val="TableContents"/>
              <w:jc w:val="center"/>
              <w:rPr/>
            </w:pPr>
            <w:r>
              <w:rPr/>
              <w:t>919 (2.58%)</w:t>
            </w:r>
          </w:p>
        </w:tc>
        <w:tc>
          <w:tcPr>
            <w:tcW w:w="2517" w:type="dxa"/>
            <w:tcBorders/>
            <w:shd w:fill="auto" w:val="clear"/>
            <w:vAlign w:val="center"/>
          </w:tcPr>
          <w:p>
            <w:pPr>
              <w:pStyle w:val="TableContents"/>
              <w:jc w:val="center"/>
              <w:rPr/>
            </w:pPr>
            <w:r>
              <w:rPr/>
              <w:t>Black / Light Gray / Light Oak</w:t>
            </w:r>
          </w:p>
        </w:tc>
        <w:tc>
          <w:tcPr>
            <w:tcW w:w="2798" w:type="dxa"/>
            <w:tcBorders/>
            <w:shd w:fill="auto" w:val="clear"/>
            <w:vAlign w:val="center"/>
          </w:tcPr>
          <w:p>
            <w:pPr>
              <w:pStyle w:val="TableContents"/>
              <w:jc w:val="center"/>
              <w:rPr/>
            </w:pPr>
            <w:r>
              <w:rPr/>
              <w:t>Black / Light Oak / White</w:t>
            </w:r>
          </w:p>
        </w:tc>
      </w:tr>
    </w:tbl>
    <w:p>
      <w:pPr>
        <w:pStyle w:val="TextBody"/>
        <w:spacing w:lineRule="atLeast" w:line="266"/>
        <w:ind w:left="0" w:right="0" w:hanging="0"/>
        <w:jc w:val="center"/>
        <w:rPr>
          <w:b/>
          <w:b/>
          <w:sz w:val="28"/>
        </w:rPr>
      </w:pPr>
      <w:r>
        <w:rPr>
          <w:b/>
          <w:sz w:val="28"/>
        </w:rPr>
      </w:r>
    </w:p>
    <w:p>
      <w:pPr>
        <w:pStyle w:val="TextBody"/>
        <w:spacing w:lineRule="atLeast" w:line="266"/>
        <w:ind w:left="0" w:right="0" w:hanging="0"/>
        <w:jc w:val="left"/>
        <w:rPr>
          <w:b/>
          <w:b/>
          <w:sz w:val="28"/>
        </w:rPr>
      </w:pPr>
      <w:r>
        <w:rPr>
          <w:b/>
          <w:sz w:val="28"/>
        </w:rPr>
      </w:r>
    </w:p>
    <w:tbl>
      <w:tblPr>
        <w:tblW w:w="9366" w:type="dxa"/>
        <w:jc w:val="left"/>
        <w:tblInd w:w="0" w:type="dxa"/>
        <w:tblBorders/>
        <w:tblCellMar>
          <w:top w:w="0" w:type="dxa"/>
          <w:left w:w="0" w:type="dxa"/>
          <w:bottom w:w="0" w:type="dxa"/>
          <w:right w:w="0" w:type="dxa"/>
        </w:tblCellMar>
      </w:tblPr>
      <w:tblGrid>
        <w:gridCol w:w="908"/>
        <w:gridCol w:w="1438"/>
        <w:gridCol w:w="4893"/>
        <w:gridCol w:w="1078"/>
        <w:gridCol w:w="1049"/>
      </w:tblGrid>
      <w:tr>
        <w:trPr/>
        <w:tc>
          <w:tcPr>
            <w:tcW w:w="9366" w:type="dxa"/>
            <w:gridSpan w:val="5"/>
            <w:tcBorders/>
            <w:shd w:fill="auto" w:val="clear"/>
            <w:vAlign w:val="center"/>
          </w:tcPr>
          <w:p>
            <w:pPr>
              <w:pStyle w:val="Heading2"/>
              <w:spacing w:before="70" w:after="283"/>
              <w:jc w:val="center"/>
              <w:rPr/>
            </w:pPr>
            <w:r>
              <w:rPr/>
              <w:t>2001 Packages</w:t>
            </w:r>
          </w:p>
        </w:tc>
      </w:tr>
      <w:tr>
        <w:trPr/>
        <w:tc>
          <w:tcPr>
            <w:tcW w:w="908" w:type="dxa"/>
            <w:tcBorders/>
            <w:shd w:fill="auto" w:val="clear"/>
            <w:vAlign w:val="center"/>
          </w:tcPr>
          <w:p>
            <w:pPr>
              <w:pStyle w:val="TableContents"/>
              <w:jc w:val="center"/>
              <w:rPr/>
            </w:pPr>
            <w:r>
              <w:rPr/>
              <w:t xml:space="preserve">RPO </w:t>
            </w:r>
          </w:p>
        </w:tc>
        <w:tc>
          <w:tcPr>
            <w:tcW w:w="1438" w:type="dxa"/>
            <w:tcBorders/>
            <w:shd w:fill="auto" w:val="clear"/>
            <w:vAlign w:val="center"/>
          </w:tcPr>
          <w:p>
            <w:pPr>
              <w:pStyle w:val="TableContents"/>
              <w:jc w:val="center"/>
              <w:rPr/>
            </w:pPr>
            <w:r>
              <w:rPr/>
              <w:t xml:space="preserve">Description </w:t>
            </w:r>
          </w:p>
        </w:tc>
        <w:tc>
          <w:tcPr>
            <w:tcW w:w="4893" w:type="dxa"/>
            <w:tcBorders/>
            <w:shd w:fill="auto" w:val="clear"/>
            <w:vAlign w:val="center"/>
          </w:tcPr>
          <w:p>
            <w:pPr>
              <w:pStyle w:val="TableContents"/>
              <w:jc w:val="center"/>
              <w:rPr/>
            </w:pPr>
            <w:r>
              <w:rPr/>
              <w:t xml:space="preserve">Contains </w:t>
            </w:r>
          </w:p>
        </w:tc>
        <w:tc>
          <w:tcPr>
            <w:tcW w:w="1078" w:type="dxa"/>
            <w:tcBorders/>
            <w:shd w:fill="auto" w:val="clear"/>
            <w:vAlign w:val="center"/>
          </w:tcPr>
          <w:p>
            <w:pPr>
              <w:pStyle w:val="TableContents"/>
              <w:jc w:val="center"/>
              <w:rPr/>
            </w:pPr>
            <w:r>
              <w:rPr/>
              <w:t xml:space="preserve">Production </w:t>
            </w:r>
          </w:p>
        </w:tc>
        <w:tc>
          <w:tcPr>
            <w:tcW w:w="1049" w:type="dxa"/>
            <w:tcBorders/>
            <w:shd w:fill="auto" w:val="clear"/>
            <w:vAlign w:val="center"/>
          </w:tcPr>
          <w:p>
            <w:pPr>
              <w:pStyle w:val="TableContents"/>
              <w:jc w:val="center"/>
              <w:rPr/>
            </w:pPr>
            <w:r>
              <w:rPr/>
              <w:t xml:space="preserve">Price </w:t>
            </w:r>
          </w:p>
        </w:tc>
      </w:tr>
      <w:tr>
        <w:trPr/>
        <w:tc>
          <w:tcPr>
            <w:tcW w:w="908" w:type="dxa"/>
            <w:tcBorders/>
            <w:shd w:fill="CCCCCC" w:val="clear"/>
            <w:vAlign w:val="center"/>
          </w:tcPr>
          <w:p>
            <w:pPr>
              <w:pStyle w:val="TableContents"/>
              <w:jc w:val="center"/>
              <w:rPr/>
            </w:pPr>
            <w:r>
              <w:rPr/>
              <w:t xml:space="preserve">1SB </w:t>
            </w:r>
          </w:p>
        </w:tc>
        <w:tc>
          <w:tcPr>
            <w:tcW w:w="1438" w:type="dxa"/>
            <w:tcBorders/>
            <w:shd w:fill="CCCCCC" w:val="clear"/>
            <w:vAlign w:val="center"/>
          </w:tcPr>
          <w:p>
            <w:pPr>
              <w:pStyle w:val="TableContents"/>
              <w:spacing w:before="0" w:after="283"/>
              <w:ind w:left="0" w:right="140" w:hanging="0"/>
              <w:rPr/>
            </w:pPr>
            <w:r>
              <w:rPr/>
              <w:t>Preferred Equipment Group - Coupe</w:t>
            </w:r>
          </w:p>
        </w:tc>
        <w:tc>
          <w:tcPr>
            <w:tcW w:w="4893" w:type="dxa"/>
            <w:tcBorders/>
            <w:shd w:fill="CCCCCC" w:val="clear"/>
            <w:vAlign w:val="center"/>
          </w:tcPr>
          <w:p>
            <w:pPr>
              <w:pStyle w:val="TableContents"/>
              <w:rPr/>
            </w:pPr>
            <w:r>
              <w:rPr/>
              <w:t xml:space="preserve">Six way power passenger seat, dual zone A/C, auxillary lamps, memory package and luggage / parcel shade. </w:t>
            </w:r>
          </w:p>
        </w:tc>
        <w:tc>
          <w:tcPr>
            <w:tcW w:w="1078" w:type="dxa"/>
            <w:tcBorders/>
            <w:shd w:fill="CCCCCC" w:val="clear"/>
            <w:vAlign w:val="center"/>
          </w:tcPr>
          <w:p>
            <w:pPr>
              <w:pStyle w:val="TableContents"/>
              <w:jc w:val="center"/>
              <w:rPr/>
            </w:pPr>
            <w:r>
              <w:rPr/>
              <w:t>2,514 (7.06%)</w:t>
            </w:r>
          </w:p>
        </w:tc>
        <w:tc>
          <w:tcPr>
            <w:tcW w:w="1049" w:type="dxa"/>
            <w:tcBorders/>
            <w:shd w:fill="CCCCCC" w:val="clear"/>
            <w:vAlign w:val="center"/>
          </w:tcPr>
          <w:p>
            <w:pPr>
              <w:pStyle w:val="TableContents"/>
              <w:jc w:val="center"/>
              <w:rPr/>
            </w:pPr>
            <w:r>
              <w:rPr/>
              <w:t xml:space="preserve">$1,639 </w:t>
            </w:r>
          </w:p>
        </w:tc>
      </w:tr>
      <w:tr>
        <w:trPr/>
        <w:tc>
          <w:tcPr>
            <w:tcW w:w="908" w:type="dxa"/>
            <w:tcBorders/>
            <w:shd w:fill="auto" w:val="clear"/>
            <w:vAlign w:val="center"/>
          </w:tcPr>
          <w:p>
            <w:pPr>
              <w:pStyle w:val="TableContents"/>
              <w:jc w:val="center"/>
              <w:rPr/>
            </w:pPr>
            <w:r>
              <w:rPr/>
              <w:t xml:space="preserve">1SC </w:t>
            </w:r>
          </w:p>
        </w:tc>
        <w:tc>
          <w:tcPr>
            <w:tcW w:w="1438" w:type="dxa"/>
            <w:tcBorders/>
            <w:shd w:fill="auto" w:val="clear"/>
            <w:vAlign w:val="center"/>
          </w:tcPr>
          <w:p>
            <w:pPr>
              <w:pStyle w:val="TableContents"/>
              <w:spacing w:before="0" w:after="283"/>
              <w:ind w:left="0" w:right="140" w:hanging="0"/>
              <w:rPr/>
            </w:pPr>
            <w:r>
              <w:rPr/>
              <w:t>Preferred Equipment Group - Coupe</w:t>
            </w:r>
          </w:p>
        </w:tc>
        <w:tc>
          <w:tcPr>
            <w:tcW w:w="4893" w:type="dxa"/>
            <w:tcBorders/>
            <w:shd w:fill="auto" w:val="clear"/>
            <w:vAlign w:val="center"/>
          </w:tcPr>
          <w:p>
            <w:pPr>
              <w:pStyle w:val="TableContents"/>
              <w:rPr/>
            </w:pPr>
            <w:r>
              <w:rPr/>
              <w:t xml:space="preserve">1SB equipment + electrochromic mirrors, heads-up instrument display, twilight sentinal and telescopic power steering column </w:t>
            </w:r>
          </w:p>
        </w:tc>
        <w:tc>
          <w:tcPr>
            <w:tcW w:w="1078" w:type="dxa"/>
            <w:tcBorders/>
            <w:shd w:fill="auto" w:val="clear"/>
            <w:vAlign w:val="center"/>
          </w:tcPr>
          <w:p>
            <w:pPr>
              <w:pStyle w:val="TableContents"/>
              <w:jc w:val="center"/>
              <w:rPr/>
            </w:pPr>
            <w:r>
              <w:rPr/>
              <w:t>11,558 (32.44%)</w:t>
            </w:r>
          </w:p>
        </w:tc>
        <w:tc>
          <w:tcPr>
            <w:tcW w:w="1049" w:type="dxa"/>
            <w:tcBorders/>
            <w:shd w:fill="auto" w:val="clear"/>
            <w:vAlign w:val="center"/>
          </w:tcPr>
          <w:p>
            <w:pPr>
              <w:pStyle w:val="TableContents"/>
              <w:jc w:val="center"/>
              <w:rPr/>
            </w:pPr>
            <w:r>
              <w:rPr/>
              <w:t xml:space="preserve">$2,544 </w:t>
            </w:r>
          </w:p>
        </w:tc>
      </w:tr>
      <w:tr>
        <w:trPr/>
        <w:tc>
          <w:tcPr>
            <w:tcW w:w="908" w:type="dxa"/>
            <w:tcBorders/>
            <w:shd w:fill="CCCCCC" w:val="clear"/>
            <w:vAlign w:val="center"/>
          </w:tcPr>
          <w:p>
            <w:pPr>
              <w:pStyle w:val="TableContents"/>
              <w:jc w:val="center"/>
              <w:rPr/>
            </w:pPr>
            <w:r>
              <w:rPr/>
              <w:t xml:space="preserve">1SC </w:t>
            </w:r>
          </w:p>
        </w:tc>
        <w:tc>
          <w:tcPr>
            <w:tcW w:w="1438" w:type="dxa"/>
            <w:tcBorders/>
            <w:shd w:fill="CCCCCC" w:val="clear"/>
            <w:vAlign w:val="center"/>
          </w:tcPr>
          <w:p>
            <w:pPr>
              <w:pStyle w:val="TableContents"/>
              <w:spacing w:before="0" w:after="283"/>
              <w:ind w:left="0" w:right="140" w:hanging="0"/>
              <w:rPr/>
            </w:pPr>
            <w:r>
              <w:rPr/>
              <w:t>Preferred Equipment Group - Convertible</w:t>
            </w:r>
          </w:p>
        </w:tc>
        <w:tc>
          <w:tcPr>
            <w:tcW w:w="4893" w:type="dxa"/>
            <w:tcBorders/>
            <w:shd w:fill="CCCCCC" w:val="clear"/>
            <w:vAlign w:val="center"/>
          </w:tcPr>
          <w:p>
            <w:pPr>
              <w:pStyle w:val="TableContents"/>
              <w:rPr/>
            </w:pPr>
            <w:r>
              <w:rPr/>
              <w:t xml:space="preserve">1SB equipment + electrochromic mirrors, heads-up instrument display, twilight sentinal and telescopic power steering column </w:t>
            </w:r>
          </w:p>
        </w:tc>
        <w:tc>
          <w:tcPr>
            <w:tcW w:w="1078" w:type="dxa"/>
            <w:tcBorders/>
            <w:shd w:fill="CCCCCC" w:val="clear"/>
            <w:vAlign w:val="center"/>
          </w:tcPr>
          <w:p>
            <w:pPr>
              <w:pStyle w:val="TableContents"/>
              <w:jc w:val="center"/>
              <w:rPr/>
            </w:pPr>
            <w:r>
              <w:rPr/>
              <w:t>11,881 (33.35%)</w:t>
            </w:r>
          </w:p>
        </w:tc>
        <w:tc>
          <w:tcPr>
            <w:tcW w:w="1049" w:type="dxa"/>
            <w:tcBorders/>
            <w:shd w:fill="CCCCCC" w:val="clear"/>
            <w:vAlign w:val="center"/>
          </w:tcPr>
          <w:p>
            <w:pPr>
              <w:pStyle w:val="TableContents"/>
              <w:jc w:val="center"/>
              <w:rPr/>
            </w:pPr>
            <w:r>
              <w:rPr/>
              <w:t xml:space="preserve">$2,494 </w:t>
            </w:r>
          </w:p>
        </w:tc>
      </w:tr>
    </w:tbl>
    <w:p>
      <w:pPr>
        <w:pStyle w:val="Normal"/>
        <w:rPr>
          <w:rFonts w:ascii="Times New Roman" w:hAnsi="Times New Roman"/>
          <w:bCs/>
          <w:szCs w:val="28"/>
        </w:rPr>
      </w:pPr>
      <w:r>
        <w:rPr>
          <w:rFonts w:ascii="Times New Roman" w:hAnsi="Times New Roman"/>
          <w:bCs/>
          <w:szCs w:val="28"/>
        </w:rPr>
      </w:r>
    </w:p>
    <w:p>
      <w:pPr>
        <w:pStyle w:val="Normal"/>
        <w:rPr>
          <w:rFonts w:ascii="Times New Roman" w:hAnsi="Times New Roman"/>
          <w:bCs/>
          <w:szCs w:val="28"/>
        </w:rPr>
      </w:pPr>
      <w:r>
        <w:rPr>
          <w:rFonts w:ascii="Times New Roman" w:hAnsi="Times New Roman"/>
          <w:bCs/>
          <w:szCs w:val="28"/>
        </w:rPr>
      </w:r>
    </w:p>
    <w:p>
      <w:pPr>
        <w:pStyle w:val="Normal"/>
        <w:rPr>
          <w:rFonts w:ascii="Times New Roman" w:hAnsi="Times New Roman"/>
          <w:bCs/>
          <w:szCs w:val="28"/>
        </w:rPr>
      </w:pPr>
      <w:r>
        <w:rPr>
          <w:rFonts w:ascii="Times New Roman" w:hAnsi="Times New Roman"/>
          <w:bCs/>
          <w:szCs w:val="28"/>
        </w:rPr>
      </w:r>
    </w:p>
    <w:p>
      <w:pPr>
        <w:pStyle w:val="Normal"/>
        <w:rPr>
          <w:rFonts w:ascii="Times New Roman" w:hAnsi="Times New Roman"/>
          <w:bCs/>
          <w:szCs w:val="28"/>
        </w:rPr>
      </w:pPr>
      <w:r>
        <w:rPr>
          <w:rFonts w:ascii="Times New Roman" w:hAnsi="Times New Roman"/>
          <w:bCs/>
          <w:szCs w:val="28"/>
        </w:rPr>
      </w:r>
    </w:p>
    <w:p>
      <w:pPr>
        <w:pStyle w:val="Normal"/>
        <w:rPr>
          <w:rFonts w:ascii="Times New Roman" w:hAnsi="Times New Roman"/>
          <w:bCs/>
          <w:szCs w:val="28"/>
        </w:rPr>
      </w:pPr>
      <w:r>
        <w:rPr>
          <w:rFonts w:ascii="Times New Roman" w:hAnsi="Times New Roman"/>
          <w:bCs/>
          <w:szCs w:val="28"/>
        </w:rPr>
      </w:r>
    </w:p>
    <w:p>
      <w:pPr>
        <w:pStyle w:val="Normal"/>
        <w:rPr>
          <w:rFonts w:ascii="Times New Roman" w:hAnsi="Times New Roman"/>
          <w:bCs/>
          <w:szCs w:val="28"/>
        </w:rPr>
      </w:pPr>
      <w:r>
        <w:rPr>
          <w:rFonts w:ascii="Times New Roman" w:hAnsi="Times New Roman"/>
          <w:bCs/>
          <w:szCs w:val="28"/>
        </w:rPr>
      </w:r>
    </w:p>
    <w:p>
      <w:pPr>
        <w:pStyle w:val="Normal"/>
        <w:rPr>
          <w:rFonts w:ascii="Times New Roman" w:hAnsi="Times New Roman"/>
          <w:bCs/>
          <w:szCs w:val="28"/>
        </w:rPr>
      </w:pPr>
      <w:r>
        <w:rPr>
          <w:rFonts w:ascii="Times New Roman" w:hAnsi="Times New Roman"/>
          <w:bCs/>
          <w:szCs w:val="28"/>
        </w:rPr>
      </w:r>
    </w:p>
    <w:p>
      <w:pPr>
        <w:pStyle w:val="Normal"/>
        <w:rPr>
          <w:rFonts w:ascii="Times New Roman" w:hAnsi="Times New Roman"/>
          <w:bCs/>
          <w:szCs w:val="28"/>
        </w:rPr>
      </w:pPr>
      <w:r>
        <w:rPr>
          <w:rFonts w:ascii="Times New Roman" w:hAnsi="Times New Roman"/>
          <w:bCs/>
          <w:szCs w:val="28"/>
        </w:rPr>
      </w:r>
    </w:p>
    <w:p>
      <w:pPr>
        <w:pStyle w:val="Normal"/>
        <w:rPr>
          <w:b/>
          <w:b/>
          <w:sz w:val="28"/>
        </w:rPr>
      </w:pPr>
      <w:r>
        <w:rPr>
          <w:rFonts w:ascii="Times New Roman" w:hAnsi="Times New Roman"/>
          <w:b/>
          <w:bCs/>
          <w:sz w:val="28"/>
          <w:szCs w:val="28"/>
        </w:rPr>
        <w:t>KOMEDY CORNER</w:t>
      </w:r>
    </w:p>
    <w:p>
      <w:pPr>
        <w:pStyle w:val="Normal"/>
        <w:rPr>
          <w:b w:val="false"/>
          <w:b w:val="false"/>
          <w:bCs w:val="false"/>
          <w:i/>
          <w:i/>
          <w:iCs/>
          <w:color w:val="000009"/>
        </w:rPr>
      </w:pPr>
      <w:r>
        <w:rPr>
          <w:b w:val="false"/>
          <w:bCs w:val="false"/>
          <w:i/>
          <w:iCs/>
          <w:color w:val="000009"/>
        </w:rPr>
      </w:r>
    </w:p>
    <w:p>
      <w:pPr>
        <w:pStyle w:val="Normal"/>
        <w:rPr>
          <w:rFonts w:ascii="Times New Roman" w:hAnsi="Times New Roman"/>
          <w:b/>
          <w:b/>
          <w:bCs/>
          <w:i w:val="false"/>
          <w:i w:val="false"/>
          <w:iCs w:val="false"/>
          <w:sz w:val="24"/>
          <w:szCs w:val="24"/>
        </w:rPr>
      </w:pPr>
      <w:r>
        <w:rPr>
          <w:rFonts w:ascii="Times New Roman" w:hAnsi="Times New Roman"/>
          <w:b/>
          <w:bCs/>
          <w:i w:val="false"/>
          <w:iCs w:val="false"/>
          <w:color w:val="000009"/>
          <w:sz w:val="24"/>
          <w:szCs w:val="24"/>
        </w:rPr>
        <w:t>Some Random Funnies</w:t>
      </w:r>
    </w:p>
    <w:p>
      <w:pPr>
        <w:pStyle w:val="Normal"/>
        <w:rPr>
          <w:rFonts w:ascii="Times New Roman" w:hAnsi="Times New Roman"/>
          <w:b/>
          <w:b/>
          <w:bCs/>
        </w:rPr>
      </w:pPr>
      <w:r>
        <w:rPr>
          <w:rFonts w:ascii="Times New Roman" w:hAnsi="Times New Roman"/>
          <w:b/>
          <w:bCs/>
        </w:rPr>
        <w:drawing>
          <wp:anchor behindDoc="0" distT="0" distB="0" distL="0" distR="0" simplePos="0" locked="0" layoutInCell="1" allowOverlap="1" relativeHeight="29">
            <wp:simplePos x="0" y="0"/>
            <wp:positionH relativeFrom="column">
              <wp:posOffset>3536950</wp:posOffset>
            </wp:positionH>
            <wp:positionV relativeFrom="paragraph">
              <wp:posOffset>131445</wp:posOffset>
            </wp:positionV>
            <wp:extent cx="2614930" cy="2836545"/>
            <wp:effectExtent l="0" t="0" r="0" b="0"/>
            <wp:wrapSquare wrapText="largest"/>
            <wp:docPr id="31"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7" descr=""/>
                    <pic:cNvPicPr>
                      <a:picLocks noChangeAspect="1" noChangeArrowheads="1"/>
                    </pic:cNvPicPr>
                  </pic:nvPicPr>
                  <pic:blipFill>
                    <a:blip r:embed="rId40"/>
                    <a:stretch>
                      <a:fillRect/>
                    </a:stretch>
                  </pic:blipFill>
                  <pic:spPr bwMode="auto">
                    <a:xfrm>
                      <a:off x="0" y="0"/>
                      <a:ext cx="2614930" cy="2836545"/>
                    </a:xfrm>
                    <a:prstGeom prst="rect">
                      <a:avLst/>
                    </a:prstGeom>
                  </pic:spPr>
                </pic:pic>
              </a:graphicData>
            </a:graphic>
          </wp:anchor>
        </w:drawing>
        <w:drawing>
          <wp:anchor behindDoc="0" distT="0" distB="0" distL="0" distR="0" simplePos="0" locked="0" layoutInCell="1" allowOverlap="1" relativeHeight="31">
            <wp:simplePos x="0" y="0"/>
            <wp:positionH relativeFrom="column">
              <wp:posOffset>-24130</wp:posOffset>
            </wp:positionH>
            <wp:positionV relativeFrom="paragraph">
              <wp:posOffset>113030</wp:posOffset>
            </wp:positionV>
            <wp:extent cx="3284855" cy="2943860"/>
            <wp:effectExtent l="0" t="0" r="0" b="0"/>
            <wp:wrapSquare wrapText="largest"/>
            <wp:docPr id="32"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 descr=""/>
                    <pic:cNvPicPr>
                      <a:picLocks noChangeAspect="1" noChangeArrowheads="1"/>
                    </pic:cNvPicPr>
                  </pic:nvPicPr>
                  <pic:blipFill>
                    <a:blip r:embed="rId41"/>
                    <a:stretch>
                      <a:fillRect/>
                    </a:stretch>
                  </pic:blipFill>
                  <pic:spPr bwMode="auto">
                    <a:xfrm>
                      <a:off x="0" y="0"/>
                      <a:ext cx="3284855" cy="2943860"/>
                    </a:xfrm>
                    <a:prstGeom prst="rect">
                      <a:avLst/>
                    </a:prstGeom>
                  </pic:spPr>
                </pic:pic>
              </a:graphicData>
            </a:graphic>
          </wp:anchor>
        </w:drawing>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drawing>
          <wp:anchor behindDoc="0" distT="0" distB="0" distL="0" distR="0" simplePos="0" locked="0" layoutInCell="1" allowOverlap="1" relativeHeight="28">
            <wp:simplePos x="0" y="0"/>
            <wp:positionH relativeFrom="column">
              <wp:posOffset>3117215</wp:posOffset>
            </wp:positionH>
            <wp:positionV relativeFrom="paragraph">
              <wp:posOffset>31115</wp:posOffset>
            </wp:positionV>
            <wp:extent cx="2687955" cy="1791335"/>
            <wp:effectExtent l="0" t="0" r="0" b="0"/>
            <wp:wrapSquare wrapText="largest"/>
            <wp:docPr id="33"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8" descr=""/>
                    <pic:cNvPicPr>
                      <a:picLocks noChangeAspect="1" noChangeArrowheads="1"/>
                    </pic:cNvPicPr>
                  </pic:nvPicPr>
                  <pic:blipFill>
                    <a:blip r:embed="rId42"/>
                    <a:stretch>
                      <a:fillRect/>
                    </a:stretch>
                  </pic:blipFill>
                  <pic:spPr bwMode="auto">
                    <a:xfrm>
                      <a:off x="0" y="0"/>
                      <a:ext cx="2687955" cy="1791335"/>
                    </a:xfrm>
                    <a:prstGeom prst="rect">
                      <a:avLst/>
                    </a:prstGeom>
                  </pic:spPr>
                </pic:pic>
              </a:graphicData>
            </a:graphic>
          </wp:anchor>
        </w:drawing>
        <w:drawing>
          <wp:anchor behindDoc="0" distT="0" distB="0" distL="0" distR="0" simplePos="0" locked="0" layoutInCell="1" allowOverlap="1" relativeHeight="30">
            <wp:simplePos x="0" y="0"/>
            <wp:positionH relativeFrom="column">
              <wp:posOffset>154940</wp:posOffset>
            </wp:positionH>
            <wp:positionV relativeFrom="paragraph">
              <wp:posOffset>3175</wp:posOffset>
            </wp:positionV>
            <wp:extent cx="2454910" cy="2451100"/>
            <wp:effectExtent l="0" t="0" r="0" b="0"/>
            <wp:wrapSquare wrapText="largest"/>
            <wp:docPr id="34"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 descr=""/>
                    <pic:cNvPicPr>
                      <a:picLocks noChangeAspect="1" noChangeArrowheads="1"/>
                    </pic:cNvPicPr>
                  </pic:nvPicPr>
                  <pic:blipFill>
                    <a:blip r:embed="rId43"/>
                    <a:stretch>
                      <a:fillRect/>
                    </a:stretch>
                  </pic:blipFill>
                  <pic:spPr bwMode="auto">
                    <a:xfrm>
                      <a:off x="0" y="0"/>
                      <a:ext cx="2454910" cy="2451100"/>
                    </a:xfrm>
                    <a:prstGeom prst="rect">
                      <a:avLst/>
                    </a:prstGeom>
                  </pic:spPr>
                </pic:pic>
              </a:graphicData>
            </a:graphic>
          </wp:anchor>
        </w:drawing>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drawing>
          <wp:anchor behindDoc="0" distT="0" distB="0" distL="0" distR="0" simplePos="0" locked="0" layoutInCell="1" allowOverlap="1" relativeHeight="26">
            <wp:simplePos x="0" y="0"/>
            <wp:positionH relativeFrom="column">
              <wp:posOffset>3863340</wp:posOffset>
            </wp:positionH>
            <wp:positionV relativeFrom="paragraph">
              <wp:posOffset>170180</wp:posOffset>
            </wp:positionV>
            <wp:extent cx="2820670" cy="2174240"/>
            <wp:effectExtent l="0" t="0" r="0" b="0"/>
            <wp:wrapSquare wrapText="largest"/>
            <wp:docPr id="35"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6" descr=""/>
                    <pic:cNvPicPr>
                      <a:picLocks noChangeAspect="1" noChangeArrowheads="1"/>
                    </pic:cNvPicPr>
                  </pic:nvPicPr>
                  <pic:blipFill>
                    <a:blip r:embed="rId44"/>
                    <a:stretch>
                      <a:fillRect/>
                    </a:stretch>
                  </pic:blipFill>
                  <pic:spPr bwMode="auto">
                    <a:xfrm>
                      <a:off x="0" y="0"/>
                      <a:ext cx="2820670" cy="2174240"/>
                    </a:xfrm>
                    <a:prstGeom prst="rect">
                      <a:avLst/>
                    </a:prstGeom>
                  </pic:spPr>
                </pic:pic>
              </a:graphicData>
            </a:graphic>
          </wp:anchor>
        </w:drawing>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drawing>
          <wp:anchor behindDoc="0" distT="0" distB="0" distL="0" distR="0" simplePos="0" locked="0" layoutInCell="1" allowOverlap="1" relativeHeight="27">
            <wp:simplePos x="0" y="0"/>
            <wp:positionH relativeFrom="column">
              <wp:posOffset>196850</wp:posOffset>
            </wp:positionH>
            <wp:positionV relativeFrom="paragraph">
              <wp:posOffset>635</wp:posOffset>
            </wp:positionV>
            <wp:extent cx="3432810" cy="2254885"/>
            <wp:effectExtent l="0" t="0" r="0" b="0"/>
            <wp:wrapTopAndBottom/>
            <wp:docPr id="36"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 descr=""/>
                    <pic:cNvPicPr>
                      <a:picLocks noChangeAspect="1" noChangeArrowheads="1"/>
                    </pic:cNvPicPr>
                  </pic:nvPicPr>
                  <pic:blipFill>
                    <a:blip r:embed="rId45"/>
                    <a:stretch>
                      <a:fillRect/>
                    </a:stretch>
                  </pic:blipFill>
                  <pic:spPr bwMode="auto">
                    <a:xfrm>
                      <a:off x="0" y="0"/>
                      <a:ext cx="3432810" cy="2254885"/>
                    </a:xfrm>
                    <a:prstGeom prst="rect">
                      <a:avLst/>
                    </a:prstGeom>
                  </pic:spPr>
                </pic:pic>
              </a:graphicData>
            </a:graphic>
          </wp:anchor>
        </w:drawing>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drawing>
          <wp:anchor behindDoc="0" distT="0" distB="0" distL="0" distR="0" simplePos="0" locked="0" layoutInCell="1" allowOverlap="1" relativeHeight="32">
            <wp:simplePos x="0" y="0"/>
            <wp:positionH relativeFrom="column">
              <wp:posOffset>20320</wp:posOffset>
            </wp:positionH>
            <wp:positionV relativeFrom="paragraph">
              <wp:posOffset>29210</wp:posOffset>
            </wp:positionV>
            <wp:extent cx="2947670" cy="2280920"/>
            <wp:effectExtent l="0" t="0" r="0" b="0"/>
            <wp:wrapSquare wrapText="largest"/>
            <wp:docPr id="37"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7" descr=""/>
                    <pic:cNvPicPr>
                      <a:picLocks noChangeAspect="1" noChangeArrowheads="1"/>
                    </pic:cNvPicPr>
                  </pic:nvPicPr>
                  <pic:blipFill>
                    <a:blip r:embed="rId46"/>
                    <a:stretch>
                      <a:fillRect/>
                    </a:stretch>
                  </pic:blipFill>
                  <pic:spPr bwMode="auto">
                    <a:xfrm>
                      <a:off x="0" y="0"/>
                      <a:ext cx="2947670" cy="2280920"/>
                    </a:xfrm>
                    <a:prstGeom prst="rect">
                      <a:avLst/>
                    </a:prstGeom>
                  </pic:spPr>
                </pic:pic>
              </a:graphicData>
            </a:graphic>
          </wp:anchor>
        </w:drawing>
        <w:drawing>
          <wp:anchor behindDoc="0" distT="0" distB="0" distL="0" distR="0" simplePos="0" locked="0" layoutInCell="1" allowOverlap="1" relativeHeight="33">
            <wp:simplePos x="0" y="0"/>
            <wp:positionH relativeFrom="column">
              <wp:posOffset>3065780</wp:posOffset>
            </wp:positionH>
            <wp:positionV relativeFrom="paragraph">
              <wp:posOffset>7620</wp:posOffset>
            </wp:positionV>
            <wp:extent cx="3763645" cy="2275205"/>
            <wp:effectExtent l="0" t="0" r="0" b="0"/>
            <wp:wrapSquare wrapText="largest"/>
            <wp:docPr id="38"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8" descr=""/>
                    <pic:cNvPicPr>
                      <a:picLocks noChangeAspect="1" noChangeArrowheads="1"/>
                    </pic:cNvPicPr>
                  </pic:nvPicPr>
                  <pic:blipFill>
                    <a:blip r:embed="rId47"/>
                    <a:stretch>
                      <a:fillRect/>
                    </a:stretch>
                  </pic:blipFill>
                  <pic:spPr bwMode="auto">
                    <a:xfrm>
                      <a:off x="0" y="0"/>
                      <a:ext cx="3763645" cy="2275205"/>
                    </a:xfrm>
                    <a:prstGeom prst="rect">
                      <a:avLst/>
                    </a:prstGeom>
                  </pic:spPr>
                </pic:pic>
              </a:graphicData>
            </a:graphic>
          </wp:anchor>
        </w:drawing>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drawing>
          <wp:anchor behindDoc="0" distT="0" distB="0" distL="0" distR="0" simplePos="0" locked="0" layoutInCell="1" allowOverlap="1" relativeHeight="34">
            <wp:simplePos x="0" y="0"/>
            <wp:positionH relativeFrom="column">
              <wp:posOffset>49530</wp:posOffset>
            </wp:positionH>
            <wp:positionV relativeFrom="paragraph">
              <wp:posOffset>230505</wp:posOffset>
            </wp:positionV>
            <wp:extent cx="3080385" cy="2285365"/>
            <wp:effectExtent l="0" t="0" r="0" b="0"/>
            <wp:wrapSquare wrapText="largest"/>
            <wp:docPr id="39"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9" descr=""/>
                    <pic:cNvPicPr>
                      <a:picLocks noChangeAspect="1" noChangeArrowheads="1"/>
                    </pic:cNvPicPr>
                  </pic:nvPicPr>
                  <pic:blipFill>
                    <a:blip r:embed="rId48"/>
                    <a:stretch>
                      <a:fillRect/>
                    </a:stretch>
                  </pic:blipFill>
                  <pic:spPr bwMode="auto">
                    <a:xfrm>
                      <a:off x="0" y="0"/>
                      <a:ext cx="3080385" cy="2285365"/>
                    </a:xfrm>
                    <a:prstGeom prst="rect">
                      <a:avLst/>
                    </a:prstGeom>
                  </pic:spPr>
                </pic:pic>
              </a:graphicData>
            </a:graphic>
          </wp:anchor>
        </w:drawing>
      </w:r>
    </w:p>
    <w:p>
      <w:pPr>
        <w:pStyle w:val="Normal"/>
        <w:rPr>
          <w:rFonts w:ascii="Times New Roman" w:hAnsi="Times New Roman"/>
          <w:b/>
          <w:b/>
          <w:bCs/>
        </w:rPr>
      </w:pPr>
      <w:r>
        <w:rPr>
          <w:rFonts w:ascii="Times New Roman" w:hAnsi="Times New Roman"/>
          <w:b/>
          <w:bCs/>
        </w:rPr>
        <w:drawing>
          <wp:anchor behindDoc="0" distT="0" distB="0" distL="0" distR="0" simplePos="0" locked="0" layoutInCell="1" allowOverlap="1" relativeHeight="35">
            <wp:simplePos x="0" y="0"/>
            <wp:positionH relativeFrom="column">
              <wp:posOffset>-133350</wp:posOffset>
            </wp:positionH>
            <wp:positionV relativeFrom="paragraph">
              <wp:posOffset>55245</wp:posOffset>
            </wp:positionV>
            <wp:extent cx="3151505" cy="2365375"/>
            <wp:effectExtent l="0" t="0" r="0" b="0"/>
            <wp:wrapSquare wrapText="largest"/>
            <wp:docPr id="40"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0" descr=""/>
                    <pic:cNvPicPr>
                      <a:picLocks noChangeAspect="1" noChangeArrowheads="1"/>
                    </pic:cNvPicPr>
                  </pic:nvPicPr>
                  <pic:blipFill>
                    <a:blip r:embed="rId49"/>
                    <a:stretch>
                      <a:fillRect/>
                    </a:stretch>
                  </pic:blipFill>
                  <pic:spPr bwMode="auto">
                    <a:xfrm>
                      <a:off x="0" y="0"/>
                      <a:ext cx="3151505" cy="2365375"/>
                    </a:xfrm>
                    <a:prstGeom prst="rect">
                      <a:avLst/>
                    </a:prstGeom>
                  </pic:spPr>
                </pic:pic>
              </a:graphicData>
            </a:graphic>
          </wp:anchor>
        </w:drawing>
      </w:r>
    </w:p>
    <w:p>
      <w:pPr>
        <w:pStyle w:val="Normal"/>
        <w:rPr/>
      </w:pPr>
      <w:r>
        <w:rPr>
          <w:rFonts w:ascii="Times New Roman" w:hAnsi="Times New Roman"/>
          <w:b/>
          <w:bCs/>
          <w:sz w:val="28"/>
          <w:szCs w:val="28"/>
        </w:rPr>
        <w:t>Biblical Theme Songs</w:t>
      </w:r>
    </w:p>
    <w:p>
      <w:pPr>
        <w:pStyle w:val="Normal"/>
        <w:rPr>
          <w:rFonts w:ascii="Times New Roman" w:hAnsi="Times New Roman"/>
          <w:b w:val="false"/>
          <w:b w:val="false"/>
          <w:bCs w:val="false"/>
        </w:rPr>
      </w:pPr>
      <w:r>
        <w:rPr>
          <w:rFonts w:ascii="Times New Roman" w:hAnsi="Times New Roman"/>
          <w:b w:val="false"/>
          <w:bCs w:val="false"/>
        </w:rPr>
      </w:r>
    </w:p>
    <w:p>
      <w:pPr>
        <w:pStyle w:val="Normal"/>
        <w:rPr>
          <w:sz w:val="28"/>
          <w:szCs w:val="28"/>
        </w:rPr>
      </w:pPr>
      <w:r>
        <w:rPr>
          <w:rFonts w:ascii="Times New Roman" w:hAnsi="Times New Roman"/>
          <w:b w:val="false"/>
          <w:bCs w:val="false"/>
          <w:sz w:val="28"/>
          <w:szCs w:val="28"/>
        </w:rPr>
        <w:t xml:space="preserve">Noah: "Raindrops Keep Falling on My Head" </w:t>
      </w:r>
    </w:p>
    <w:p>
      <w:pPr>
        <w:pStyle w:val="Normal"/>
        <w:rPr>
          <w:rFonts w:ascii="Times New Roman" w:hAnsi="Times New Roman"/>
          <w:b w:val="false"/>
          <w:b w:val="false"/>
          <w:bCs w:val="false"/>
        </w:rPr>
      </w:pPr>
      <w:r>
        <w:rPr>
          <w:rFonts w:ascii="Times New Roman" w:hAnsi="Times New Roman"/>
          <w:b w:val="false"/>
          <w:bCs w:val="false"/>
        </w:rPr>
      </w:r>
    </w:p>
    <w:p>
      <w:pPr>
        <w:pStyle w:val="Normal"/>
        <w:rPr>
          <w:sz w:val="28"/>
          <w:szCs w:val="28"/>
        </w:rPr>
      </w:pPr>
      <w:r>
        <w:rPr>
          <w:rFonts w:ascii="Times New Roman" w:hAnsi="Times New Roman"/>
          <w:b w:val="false"/>
          <w:bCs w:val="false"/>
          <w:sz w:val="28"/>
          <w:szCs w:val="28"/>
        </w:rPr>
        <w:t xml:space="preserve">Adam and Eve: "Strangers in Paradise" </w:t>
      </w:r>
    </w:p>
    <w:p>
      <w:pPr>
        <w:pStyle w:val="Normal"/>
        <w:rPr>
          <w:rFonts w:ascii="Times New Roman" w:hAnsi="Times New Roman"/>
          <w:b w:val="false"/>
          <w:b w:val="false"/>
          <w:bCs w:val="false"/>
        </w:rPr>
      </w:pPr>
      <w:r>
        <w:rPr>
          <w:rFonts w:ascii="Times New Roman" w:hAnsi="Times New Roman"/>
          <w:b w:val="false"/>
          <w:bCs w:val="false"/>
        </w:rPr>
      </w:r>
    </w:p>
    <w:p>
      <w:pPr>
        <w:pStyle w:val="Normal"/>
        <w:rPr>
          <w:sz w:val="28"/>
          <w:szCs w:val="28"/>
        </w:rPr>
      </w:pPr>
      <w:r>
        <w:rPr>
          <w:rFonts w:ascii="Times New Roman" w:hAnsi="Times New Roman"/>
          <w:b w:val="false"/>
          <w:bCs w:val="false"/>
          <w:sz w:val="28"/>
          <w:szCs w:val="28"/>
        </w:rPr>
        <w:t xml:space="preserve">Lazarus: "The Second Time Around" </w:t>
      </w:r>
    </w:p>
    <w:p>
      <w:pPr>
        <w:pStyle w:val="Normal"/>
        <w:rPr>
          <w:rFonts w:ascii="Times New Roman" w:hAnsi="Times New Roman"/>
          <w:b w:val="false"/>
          <w:b w:val="false"/>
          <w:bCs w:val="false"/>
        </w:rPr>
      </w:pPr>
      <w:r>
        <w:rPr>
          <w:rFonts w:ascii="Times New Roman" w:hAnsi="Times New Roman"/>
          <w:b w:val="false"/>
          <w:bCs w:val="false"/>
        </w:rPr>
      </w:r>
    </w:p>
    <w:p>
      <w:pPr>
        <w:pStyle w:val="Normal"/>
        <w:rPr>
          <w:sz w:val="28"/>
          <w:szCs w:val="28"/>
        </w:rPr>
      </w:pPr>
      <w:r>
        <w:rPr>
          <w:rFonts w:ascii="Times New Roman" w:hAnsi="Times New Roman"/>
          <w:b w:val="false"/>
          <w:bCs w:val="false"/>
          <w:sz w:val="28"/>
          <w:szCs w:val="28"/>
        </w:rPr>
        <w:t xml:space="preserve">Esther: "I Feel Pretty" </w:t>
      </w:r>
    </w:p>
    <w:p>
      <w:pPr>
        <w:pStyle w:val="Normal"/>
        <w:rPr>
          <w:rFonts w:ascii="Times New Roman" w:hAnsi="Times New Roman"/>
          <w:b w:val="false"/>
          <w:b w:val="false"/>
          <w:bCs w:val="false"/>
        </w:rPr>
      </w:pPr>
      <w:r>
        <w:rPr>
          <w:rFonts w:ascii="Times New Roman" w:hAnsi="Times New Roman"/>
          <w:b w:val="false"/>
          <w:bCs w:val="false"/>
        </w:rPr>
      </w:r>
    </w:p>
    <w:p>
      <w:pPr>
        <w:pStyle w:val="Normal"/>
        <w:rPr>
          <w:sz w:val="28"/>
          <w:szCs w:val="28"/>
        </w:rPr>
      </w:pPr>
      <w:r>
        <w:rPr>
          <w:rFonts w:ascii="Times New Roman" w:hAnsi="Times New Roman"/>
          <w:b w:val="false"/>
          <w:bCs w:val="false"/>
          <w:sz w:val="28"/>
          <w:szCs w:val="28"/>
        </w:rPr>
        <w:t xml:space="preserve">Job: "I've Got a Right to Sing the Blues" </w:t>
      </w:r>
    </w:p>
    <w:p>
      <w:pPr>
        <w:pStyle w:val="Normal"/>
        <w:rPr>
          <w:rFonts w:ascii="Times New Roman" w:hAnsi="Times New Roman"/>
          <w:b w:val="false"/>
          <w:b w:val="false"/>
          <w:bCs w:val="false"/>
        </w:rPr>
      </w:pPr>
      <w:r>
        <w:rPr>
          <w:rFonts w:ascii="Times New Roman" w:hAnsi="Times New Roman"/>
          <w:b w:val="false"/>
          <w:bCs w:val="false"/>
        </w:rPr>
      </w:r>
    </w:p>
    <w:p>
      <w:pPr>
        <w:pStyle w:val="Normal"/>
        <w:rPr>
          <w:sz w:val="28"/>
          <w:szCs w:val="28"/>
        </w:rPr>
      </w:pPr>
      <w:r>
        <w:rPr>
          <w:rFonts w:ascii="Times New Roman" w:hAnsi="Times New Roman"/>
          <w:b w:val="false"/>
          <w:bCs w:val="false"/>
          <w:sz w:val="28"/>
          <w:szCs w:val="28"/>
        </w:rPr>
        <w:t xml:space="preserve">Moses: "The Wanderer" </w:t>
      </w:r>
    </w:p>
    <w:p>
      <w:pPr>
        <w:pStyle w:val="Normal"/>
        <w:rPr>
          <w:rFonts w:ascii="Times New Roman" w:hAnsi="Times New Roman"/>
          <w:b w:val="false"/>
          <w:b w:val="false"/>
          <w:bCs w:val="false"/>
        </w:rPr>
      </w:pPr>
      <w:r>
        <w:rPr>
          <w:rFonts w:ascii="Times New Roman" w:hAnsi="Times New Roman"/>
          <w:b w:val="false"/>
          <w:bCs w:val="false"/>
        </w:rPr>
      </w:r>
    </w:p>
    <w:p>
      <w:pPr>
        <w:pStyle w:val="Normal"/>
        <w:rPr>
          <w:sz w:val="28"/>
          <w:szCs w:val="28"/>
        </w:rPr>
      </w:pPr>
      <w:r>
        <w:rPr>
          <w:rFonts w:ascii="Times New Roman" w:hAnsi="Times New Roman"/>
          <w:b w:val="false"/>
          <w:bCs w:val="false"/>
          <w:sz w:val="28"/>
          <w:szCs w:val="28"/>
        </w:rPr>
        <w:t xml:space="preserve">Jezebel: "The Lady is a Tramp" </w:t>
      </w:r>
    </w:p>
    <w:p>
      <w:pPr>
        <w:pStyle w:val="Normal"/>
        <w:rPr>
          <w:rFonts w:ascii="Times New Roman" w:hAnsi="Times New Roman"/>
          <w:b w:val="false"/>
          <w:b w:val="false"/>
          <w:bCs w:val="false"/>
        </w:rPr>
      </w:pPr>
      <w:r>
        <w:rPr>
          <w:rFonts w:ascii="Times New Roman" w:hAnsi="Times New Roman"/>
          <w:b w:val="false"/>
          <w:bCs w:val="false"/>
        </w:rPr>
      </w:r>
    </w:p>
    <w:p>
      <w:pPr>
        <w:pStyle w:val="Normal"/>
        <w:rPr>
          <w:sz w:val="28"/>
          <w:szCs w:val="28"/>
        </w:rPr>
      </w:pPr>
      <w:r>
        <w:rPr>
          <w:rFonts w:ascii="Times New Roman" w:hAnsi="Times New Roman"/>
          <w:b w:val="false"/>
          <w:bCs w:val="false"/>
          <w:sz w:val="28"/>
          <w:szCs w:val="28"/>
        </w:rPr>
        <w:t>Samson: "Hair"</w:t>
      </w:r>
    </w:p>
    <w:p>
      <w:pPr>
        <w:pStyle w:val="Normal"/>
        <w:rPr>
          <w:rFonts w:ascii="Times New Roman" w:hAnsi="Times New Roman"/>
          <w:b w:val="false"/>
          <w:b w:val="false"/>
          <w:bCs w:val="false"/>
        </w:rPr>
      </w:pPr>
      <w:r>
        <w:rPr>
          <w:rFonts w:ascii="Times New Roman" w:hAnsi="Times New Roman"/>
          <w:b w:val="false"/>
          <w:bCs w:val="false"/>
        </w:rPr>
      </w:r>
    </w:p>
    <w:p>
      <w:pPr>
        <w:pStyle w:val="Normal"/>
        <w:rPr>
          <w:sz w:val="28"/>
          <w:szCs w:val="28"/>
        </w:rPr>
      </w:pPr>
      <w:r>
        <w:rPr>
          <w:rFonts w:ascii="Times New Roman" w:hAnsi="Times New Roman"/>
          <w:b w:val="false"/>
          <w:bCs w:val="false"/>
          <w:sz w:val="28"/>
          <w:szCs w:val="28"/>
        </w:rPr>
        <w:t xml:space="preserve">Salome: "I Could Have Danced All Night" </w:t>
      </w:r>
    </w:p>
    <w:p>
      <w:pPr>
        <w:pStyle w:val="Normal"/>
        <w:rPr>
          <w:sz w:val="28"/>
          <w:szCs w:val="28"/>
        </w:rPr>
      </w:pPr>
      <w:r>
        <w:rPr>
          <w:rFonts w:ascii="Times New Roman" w:hAnsi="Times New Roman"/>
          <w:b w:val="false"/>
          <w:bCs w:val="false"/>
          <w:sz w:val="28"/>
          <w:szCs w:val="28"/>
        </w:rPr>
        <w:t xml:space="preserve">Daniel: "The Lion Sleeps Tonight" </w:t>
      </w:r>
    </w:p>
    <w:p>
      <w:pPr>
        <w:pStyle w:val="Normal"/>
        <w:rPr>
          <w:rFonts w:ascii="Times New Roman" w:hAnsi="Times New Roman"/>
          <w:b w:val="false"/>
          <w:b w:val="false"/>
          <w:bCs w:val="false"/>
        </w:rPr>
      </w:pPr>
      <w:r>
        <w:rPr>
          <w:rFonts w:ascii="Times New Roman" w:hAnsi="Times New Roman"/>
          <w:b w:val="false"/>
          <w:bCs w:val="false"/>
        </w:rPr>
      </w:r>
    </w:p>
    <w:p>
      <w:pPr>
        <w:pStyle w:val="Normal"/>
        <w:rPr>
          <w:sz w:val="28"/>
          <w:szCs w:val="28"/>
        </w:rPr>
      </w:pPr>
      <w:r>
        <w:rPr>
          <w:rFonts w:ascii="Times New Roman" w:hAnsi="Times New Roman"/>
          <w:b w:val="false"/>
          <w:bCs w:val="false"/>
          <w:sz w:val="28"/>
          <w:szCs w:val="28"/>
        </w:rPr>
        <w:t xml:space="preserve">Esau: "Born To Be Wild" </w:t>
      </w:r>
    </w:p>
    <w:p>
      <w:pPr>
        <w:pStyle w:val="Normal"/>
        <w:rPr>
          <w:rFonts w:ascii="Times New Roman" w:hAnsi="Times New Roman"/>
          <w:b w:val="false"/>
          <w:b w:val="false"/>
          <w:bCs w:val="false"/>
        </w:rPr>
      </w:pPr>
      <w:r>
        <w:rPr>
          <w:rFonts w:ascii="Times New Roman" w:hAnsi="Times New Roman"/>
          <w:b w:val="false"/>
          <w:bCs w:val="false"/>
        </w:rPr>
      </w:r>
    </w:p>
    <w:p>
      <w:pPr>
        <w:pStyle w:val="Normal"/>
        <w:rPr>
          <w:sz w:val="28"/>
          <w:szCs w:val="28"/>
        </w:rPr>
      </w:pPr>
      <w:r>
        <w:rPr>
          <w:rFonts w:ascii="Times New Roman" w:hAnsi="Times New Roman"/>
          <w:b w:val="false"/>
          <w:bCs w:val="false"/>
          <w:sz w:val="28"/>
          <w:szCs w:val="28"/>
        </w:rPr>
        <w:t xml:space="preserve">Shadrach, Meshach, and Abednego: "Great Balls of Fire!" </w:t>
      </w:r>
    </w:p>
    <w:p>
      <w:pPr>
        <w:pStyle w:val="Normal"/>
        <w:rPr>
          <w:rFonts w:ascii="Times New Roman" w:hAnsi="Times New Roman"/>
          <w:b w:val="false"/>
          <w:b w:val="false"/>
          <w:bCs w:val="false"/>
        </w:rPr>
      </w:pPr>
      <w:r>
        <w:rPr>
          <w:rFonts w:ascii="Times New Roman" w:hAnsi="Times New Roman"/>
          <w:b w:val="false"/>
          <w:bCs w:val="false"/>
        </w:rPr>
      </w:r>
    </w:p>
    <w:p>
      <w:pPr>
        <w:pStyle w:val="Normal"/>
        <w:rPr>
          <w:sz w:val="28"/>
          <w:szCs w:val="28"/>
        </w:rPr>
      </w:pPr>
      <w:r>
        <w:rPr>
          <w:rFonts w:ascii="Times New Roman" w:hAnsi="Times New Roman"/>
          <w:b w:val="false"/>
          <w:bCs w:val="false"/>
          <w:sz w:val="28"/>
          <w:szCs w:val="28"/>
        </w:rPr>
        <w:t xml:space="preserve">The Three Kings: "When You Wish Upon a Star" </w:t>
      </w:r>
    </w:p>
    <w:p>
      <w:pPr>
        <w:pStyle w:val="Normal"/>
        <w:rPr>
          <w:rFonts w:ascii="Times New Roman" w:hAnsi="Times New Roman"/>
          <w:b w:val="false"/>
          <w:b w:val="false"/>
          <w:bCs w:val="false"/>
        </w:rPr>
      </w:pPr>
      <w:r>
        <w:rPr>
          <w:rFonts w:ascii="Times New Roman" w:hAnsi="Times New Roman"/>
          <w:b w:val="false"/>
          <w:bCs w:val="false"/>
        </w:rPr>
      </w:r>
    </w:p>
    <w:p>
      <w:pPr>
        <w:pStyle w:val="Normal"/>
        <w:rPr>
          <w:sz w:val="28"/>
          <w:szCs w:val="28"/>
        </w:rPr>
      </w:pPr>
      <w:r>
        <w:rPr>
          <w:rFonts w:ascii="Times New Roman" w:hAnsi="Times New Roman"/>
          <w:b w:val="false"/>
          <w:bCs w:val="false"/>
          <w:sz w:val="28"/>
          <w:szCs w:val="28"/>
        </w:rPr>
        <w:t xml:space="preserve">Jonah: "Got a Whale of a Tale" </w:t>
      </w:r>
    </w:p>
    <w:p>
      <w:pPr>
        <w:pStyle w:val="Normal"/>
        <w:rPr>
          <w:rFonts w:ascii="Times New Roman" w:hAnsi="Times New Roman"/>
          <w:b w:val="false"/>
          <w:b w:val="false"/>
          <w:bCs w:val="false"/>
        </w:rPr>
      </w:pPr>
      <w:r>
        <w:rPr>
          <w:rFonts w:ascii="Times New Roman" w:hAnsi="Times New Roman"/>
          <w:b w:val="false"/>
          <w:bCs w:val="false"/>
        </w:rPr>
      </w:r>
    </w:p>
    <w:p>
      <w:pPr>
        <w:pStyle w:val="Normal"/>
        <w:rPr>
          <w:sz w:val="28"/>
          <w:szCs w:val="28"/>
        </w:rPr>
      </w:pPr>
      <w:r>
        <w:rPr>
          <w:rFonts w:ascii="Times New Roman" w:hAnsi="Times New Roman"/>
          <w:b w:val="false"/>
          <w:bCs w:val="false"/>
          <w:sz w:val="28"/>
          <w:szCs w:val="28"/>
        </w:rPr>
        <w:t xml:space="preserve">Elijah: "Up, Up, and Away" </w:t>
      </w:r>
    </w:p>
    <w:p>
      <w:pPr>
        <w:pStyle w:val="Normal"/>
        <w:rPr>
          <w:rFonts w:ascii="Times New Roman" w:hAnsi="Times New Roman"/>
          <w:b w:val="false"/>
          <w:b w:val="false"/>
          <w:bCs w:val="false"/>
        </w:rPr>
      </w:pPr>
      <w:r>
        <w:rPr>
          <w:rFonts w:ascii="Times New Roman" w:hAnsi="Times New Roman"/>
          <w:b w:val="false"/>
          <w:bCs w:val="false"/>
        </w:rPr>
      </w:r>
    </w:p>
    <w:p>
      <w:pPr>
        <w:pStyle w:val="Normal"/>
        <w:rPr>
          <w:sz w:val="28"/>
          <w:szCs w:val="28"/>
        </w:rPr>
      </w:pPr>
      <w:r>
        <w:rPr>
          <w:rFonts w:ascii="Times New Roman" w:hAnsi="Times New Roman"/>
          <w:b w:val="false"/>
          <w:bCs w:val="false"/>
          <w:sz w:val="28"/>
          <w:szCs w:val="28"/>
        </w:rPr>
        <w:t xml:space="preserve">Methuselah: "Stayin' Alive" </w:t>
      </w:r>
    </w:p>
    <w:p>
      <w:pPr>
        <w:pStyle w:val="Normal"/>
        <w:rPr>
          <w:rFonts w:ascii="Times New Roman" w:hAnsi="Times New Roman"/>
          <w:b w:val="false"/>
          <w:b w:val="false"/>
          <w:bCs w:val="false"/>
        </w:rPr>
      </w:pPr>
      <w:r>
        <w:rPr>
          <w:rFonts w:ascii="Times New Roman" w:hAnsi="Times New Roman"/>
          <w:b w:val="false"/>
          <w:bCs w:val="false"/>
        </w:rPr>
      </w:r>
    </w:p>
    <w:p>
      <w:pPr>
        <w:pStyle w:val="Normal"/>
        <w:rPr>
          <w:sz w:val="28"/>
          <w:szCs w:val="28"/>
        </w:rPr>
      </w:pPr>
      <w:r>
        <w:rPr>
          <w:rFonts w:ascii="Times New Roman" w:hAnsi="Times New Roman"/>
          <w:b w:val="false"/>
          <w:bCs w:val="false"/>
          <w:sz w:val="28"/>
          <w:szCs w:val="28"/>
        </w:rPr>
        <w:t>Nebuchadnezzar: "Crazy"</w:t>
        <w:br/>
      </w:r>
    </w:p>
    <w:p>
      <w:pPr>
        <w:pStyle w:val="Normal"/>
        <w:rPr/>
      </w:pPr>
      <w:r>
        <w:rPr/>
        <w:drawing>
          <wp:anchor behindDoc="0" distT="0" distB="0" distL="0" distR="0" simplePos="0" locked="0" layoutInCell="1" allowOverlap="1" relativeHeight="36">
            <wp:simplePos x="0" y="0"/>
            <wp:positionH relativeFrom="column">
              <wp:posOffset>179705</wp:posOffset>
            </wp:positionH>
            <wp:positionV relativeFrom="paragraph">
              <wp:posOffset>635</wp:posOffset>
            </wp:positionV>
            <wp:extent cx="6170295" cy="6179820"/>
            <wp:effectExtent l="0" t="0" r="0" b="0"/>
            <wp:wrapSquare wrapText="largest"/>
            <wp:docPr id="41"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1" descr=""/>
                    <pic:cNvPicPr>
                      <a:picLocks noChangeAspect="1" noChangeArrowheads="1"/>
                    </pic:cNvPicPr>
                  </pic:nvPicPr>
                  <pic:blipFill>
                    <a:blip r:embed="rId50"/>
                    <a:stretch>
                      <a:fillRect/>
                    </a:stretch>
                  </pic:blipFill>
                  <pic:spPr bwMode="auto">
                    <a:xfrm>
                      <a:off x="0" y="0"/>
                      <a:ext cx="6170295" cy="6179820"/>
                    </a:xfrm>
                    <a:prstGeom prst="rect">
                      <a:avLst/>
                    </a:prstGeom>
                  </pic:spPr>
                </pic:pic>
              </a:graphicData>
            </a:graphic>
          </wp:anchor>
        </w:drawing>
      </w:r>
    </w:p>
    <w:sectPr>
      <w:headerReference w:type="default" r:id="rId51"/>
      <w:type w:val="nextPage"/>
      <w:pgSz w:w="12240" w:h="15840"/>
      <w:pgMar w:left="720" w:right="720" w:header="0" w:top="720" w:footer="0" w:bottom="720"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OpenSymbol">
    <w:altName w:val="Arial Unicode MS"/>
    <w:charset w:val="01"/>
    <w:family w:val="roman"/>
    <w:pitch w:val="variable"/>
  </w:font>
  <w:font w:name="Liberation Sans">
    <w:altName w:val="Arial"/>
    <w:charset w:val="01"/>
    <w:family w:val="roman"/>
    <w:pitch w:val="variable"/>
  </w:font>
  <w:font w:name="Arial">
    <w:charset w:val="01"/>
    <w:family w:val="roman"/>
    <w:pitch w:val="variable"/>
  </w:font>
  <w:font w:name="Times New Roman">
    <w:altName w:val="Times New Roman MSFontService"/>
    <w:charset w:val="01"/>
    <w:family w:val="roman"/>
    <w:pitch w:val="variable"/>
  </w:font>
  <w:font w:name="Wingdings">
    <w:charset w:val="02"/>
    <w:family w:val="auto"/>
    <w:pitch w:val="variable"/>
  </w:font>
  <w:font w:name="Symbol">
    <w:charset w:val="02"/>
    <w:family w:val="auto"/>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07"/>
        </w:tabs>
        <w:ind w:left="707" w:hanging="283"/>
      </w:pPr>
      <w:rPr>
        <w:rFonts w:ascii="Wingdings" w:hAnsi="Wingdings" w:cs="Wingdings" w:hint="default"/>
        <w:sz w:val="24"/>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
    <w:lvl w:ilvl="0">
      <w:start w:val="1"/>
      <w:numFmt w:val="bullet"/>
      <w:lvlText w:val=""/>
      <w:lvlJc w:val="left"/>
      <w:pPr>
        <w:tabs>
          <w:tab w:val="num" w:pos="720"/>
        </w:tabs>
        <w:ind w:left="720" w:hanging="360"/>
      </w:pPr>
      <w:rPr>
        <w:rFonts w:ascii="Wingdings" w:hAnsi="Wingdings" w:cs="Wingdings" w:hint="default"/>
        <w:sz w:val="24"/>
        <w:rFonts w:cs="OpenSymbol"/>
      </w:rPr>
    </w:lvl>
    <w:lvl w:ilvl="1">
      <w:start w:val="1"/>
      <w:numFmt w:val="bullet"/>
      <w:lvlText w:val=""/>
      <w:lvlJc w:val="left"/>
      <w:pPr>
        <w:tabs>
          <w:tab w:val="num" w:pos="1080"/>
        </w:tabs>
        <w:ind w:left="1080" w:hanging="360"/>
      </w:pPr>
      <w:rPr>
        <w:rFonts w:ascii="Wingdings" w:hAnsi="Wingdings" w:cs="Wingdings" w:hint="default"/>
        <w:rFonts w:cs="OpenSymbol"/>
      </w:rPr>
    </w:lvl>
    <w:lvl w:ilvl="2">
      <w:start w:val="1"/>
      <w:numFmt w:val="bullet"/>
      <w:lvlText w:val=""/>
      <w:lvlJc w:val="left"/>
      <w:pPr>
        <w:tabs>
          <w:tab w:val="num" w:pos="1440"/>
        </w:tabs>
        <w:ind w:left="1440" w:hanging="360"/>
      </w:pPr>
      <w:rPr>
        <w:rFonts w:ascii="Wingdings" w:hAnsi="Wingdings" w:cs="Wingdings" w:hint="default"/>
        <w:rFonts w:cs="OpenSymbol"/>
      </w:rPr>
    </w:lvl>
    <w:lvl w:ilvl="3">
      <w:start w:val="1"/>
      <w:numFmt w:val="bullet"/>
      <w:lvlText w:val=""/>
      <w:lvlJc w:val="left"/>
      <w:pPr>
        <w:tabs>
          <w:tab w:val="num" w:pos="1800"/>
        </w:tabs>
        <w:ind w:left="1800" w:hanging="360"/>
      </w:pPr>
      <w:rPr>
        <w:rFonts w:ascii="Wingdings" w:hAnsi="Wingdings" w:cs="Wingdings" w:hint="default"/>
        <w:rFonts w:cs="OpenSymbol"/>
      </w:rPr>
    </w:lvl>
    <w:lvl w:ilvl="4">
      <w:start w:val="1"/>
      <w:numFmt w:val="bullet"/>
      <w:lvlText w:val=""/>
      <w:lvlJc w:val="left"/>
      <w:pPr>
        <w:tabs>
          <w:tab w:val="num" w:pos="2160"/>
        </w:tabs>
        <w:ind w:left="2160" w:hanging="360"/>
      </w:pPr>
      <w:rPr>
        <w:rFonts w:ascii="Wingdings" w:hAnsi="Wingdings" w:cs="Wingdings" w:hint="default"/>
        <w:rFonts w:cs="OpenSymbol"/>
      </w:rPr>
    </w:lvl>
    <w:lvl w:ilvl="5">
      <w:start w:val="1"/>
      <w:numFmt w:val="bullet"/>
      <w:lvlText w:val=""/>
      <w:lvlJc w:val="left"/>
      <w:pPr>
        <w:tabs>
          <w:tab w:val="num" w:pos="2520"/>
        </w:tabs>
        <w:ind w:left="2520" w:hanging="360"/>
      </w:pPr>
      <w:rPr>
        <w:rFonts w:ascii="Wingdings" w:hAnsi="Wingdings" w:cs="Wingdings" w:hint="default"/>
        <w:rFonts w:cs="OpenSymbol"/>
      </w:rPr>
    </w:lvl>
    <w:lvl w:ilvl="6">
      <w:start w:val="1"/>
      <w:numFmt w:val="bullet"/>
      <w:lvlText w:val=""/>
      <w:lvlJc w:val="left"/>
      <w:pPr>
        <w:tabs>
          <w:tab w:val="num" w:pos="2880"/>
        </w:tabs>
        <w:ind w:left="2880" w:hanging="360"/>
      </w:pPr>
      <w:rPr>
        <w:rFonts w:ascii="Wingdings" w:hAnsi="Wingdings" w:cs="Wingdings" w:hint="default"/>
        <w:rFonts w:cs="OpenSymbol"/>
      </w:rPr>
    </w:lvl>
    <w:lvl w:ilvl="7">
      <w:start w:val="1"/>
      <w:numFmt w:val="bullet"/>
      <w:lvlText w:val=""/>
      <w:lvlJc w:val="left"/>
      <w:pPr>
        <w:tabs>
          <w:tab w:val="num" w:pos="3240"/>
        </w:tabs>
        <w:ind w:left="3240" w:hanging="360"/>
      </w:pPr>
      <w:rPr>
        <w:rFonts w:ascii="Wingdings" w:hAnsi="Wingdings" w:cs="Wingdings" w:hint="default"/>
        <w:rFonts w:cs="OpenSymbol"/>
      </w:rPr>
    </w:lvl>
    <w:lvl w:ilvl="8">
      <w:start w:val="1"/>
      <w:numFmt w:val="bullet"/>
      <w:lvlText w:val=""/>
      <w:lvlJc w:val="left"/>
      <w:pPr>
        <w:tabs>
          <w:tab w:val="num" w:pos="3600"/>
        </w:tabs>
        <w:ind w:left="3600" w:hanging="360"/>
      </w:pPr>
      <w:rPr>
        <w:rFonts w:ascii="Wingdings" w:hAnsi="Wingdings" w:cs="Wingdings" w:hint="default"/>
        <w:rFonts w:cs="OpenSymbol"/>
      </w:r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Arial Unicode MS" w:cs="Arial Unicode MS"/>
        <w:kern w:val="2"/>
        <w:sz w:val="20"/>
        <w:szCs w:val="24"/>
        <w:lang w:val="en-US" w:eastAsia="zh-CN" w:bidi="hi-IN"/>
      </w:rPr>
    </w:rPrDefault>
    <w:pPrDefault>
      <w:pPr/>
    </w:pPrDefault>
  </w:docDefaults>
  <w:style w:type="paragraph" w:styleId="Normal">
    <w:name w:val="Normal"/>
    <w:qFormat/>
    <w:pPr>
      <w:widowControl/>
      <w:bidi w:val="0"/>
      <w:jc w:val="left"/>
    </w:pPr>
    <w:rPr>
      <w:rFonts w:ascii="Liberation Serif" w:hAnsi="Liberation Serif" w:eastAsia="Arial Unicode MS" w:cs="Arial Unicode MS"/>
      <w:color w:val="00000A"/>
      <w:kern w:val="2"/>
      <w:sz w:val="24"/>
      <w:szCs w:val="24"/>
      <w:lang w:val="en-US" w:eastAsia="zh-CN" w:bidi="hi-IN"/>
    </w:rPr>
  </w:style>
  <w:style w:type="paragraph" w:styleId="Heading1">
    <w:name w:val="Heading 1"/>
    <w:basedOn w:val="Normal"/>
    <w:qFormat/>
    <w:pPr>
      <w:spacing w:before="68" w:after="0"/>
      <w:ind w:left="2053" w:right="0" w:hanging="0"/>
      <w:outlineLvl w:val="1"/>
    </w:pPr>
    <w:rPr>
      <w:rFonts w:ascii="Times New Roman" w:hAnsi="Times New Roman" w:eastAsia="Times New Roman" w:cs="Times New Roman"/>
      <w:b/>
      <w:bCs/>
      <w:sz w:val="36"/>
      <w:szCs w:val="36"/>
      <w:lang w:val="en-US" w:eastAsia="en-US" w:bidi="en-US"/>
    </w:rPr>
  </w:style>
  <w:style w:type="paragraph" w:styleId="Heading2">
    <w:name w:val="Heading 2"/>
    <w:basedOn w:val="Normal"/>
    <w:qFormat/>
    <w:pPr>
      <w:spacing w:before="70" w:after="0"/>
      <w:ind w:left="2551" w:right="3524" w:hanging="0"/>
      <w:jc w:val="center"/>
      <w:outlineLvl w:val="2"/>
    </w:pPr>
    <w:rPr>
      <w:rFonts w:ascii="Times New Roman" w:hAnsi="Times New Roman" w:eastAsia="Times New Roman" w:cs="Times New Roman"/>
      <w:b/>
      <w:bCs/>
      <w:sz w:val="28"/>
      <w:szCs w:val="28"/>
      <w:lang w:val="en-US" w:eastAsia="en-US" w:bidi="en-US"/>
    </w:rPr>
  </w:style>
  <w:style w:type="paragraph" w:styleId="Heading3">
    <w:name w:val="Heading 3"/>
    <w:basedOn w:val="Normal"/>
    <w:qFormat/>
    <w:pPr>
      <w:ind w:left="181" w:right="0" w:hanging="0"/>
      <w:outlineLvl w:val="3"/>
    </w:pPr>
    <w:rPr>
      <w:rFonts w:ascii="Times New Roman" w:hAnsi="Times New Roman" w:eastAsia="Times New Roman" w:cs="Times New Roman"/>
      <w:b/>
      <w:bCs/>
      <w:i/>
      <w:sz w:val="28"/>
      <w:szCs w:val="28"/>
      <w:lang w:val="en-US" w:eastAsia="en-US" w:bidi="en-US"/>
    </w:rPr>
  </w:style>
  <w:style w:type="paragraph" w:styleId="Heading4">
    <w:name w:val="Heading 4"/>
    <w:basedOn w:val="Normal"/>
    <w:qFormat/>
    <w:pPr>
      <w:ind w:left="181" w:right="0" w:hanging="0"/>
      <w:outlineLvl w:val="4"/>
    </w:pPr>
    <w:rPr>
      <w:rFonts w:ascii="Times New Roman" w:hAnsi="Times New Roman" w:eastAsia="Times New Roman" w:cs="Times New Roman"/>
      <w:b/>
      <w:bCs/>
      <w:sz w:val="24"/>
      <w:szCs w:val="24"/>
      <w:lang w:val="en-US" w:eastAsia="en-US" w:bidi="en-US"/>
    </w:rPr>
  </w:style>
  <w:style w:type="character" w:styleId="ListLabel50">
    <w:name w:val="ListLabel 50"/>
    <w:qFormat/>
    <w:rPr>
      <w:rFonts w:ascii="Times New Roman" w:hAnsi="Times New Roman" w:cs="OpenSymbol"/>
    </w:rPr>
  </w:style>
  <w:style w:type="character" w:styleId="ListLabel51">
    <w:name w:val="ListLabel 51"/>
    <w:qFormat/>
    <w:rPr>
      <w:rFonts w:cs="OpenSymbol"/>
    </w:rPr>
  </w:style>
  <w:style w:type="character" w:styleId="ListLabel52">
    <w:name w:val="ListLabel 52"/>
    <w:qFormat/>
    <w:rPr>
      <w:rFonts w:cs="OpenSymbol"/>
    </w:rPr>
  </w:style>
  <w:style w:type="character" w:styleId="ListLabel53">
    <w:name w:val="ListLabel 53"/>
    <w:qFormat/>
    <w:rPr>
      <w:rFonts w:cs="OpenSymbol"/>
    </w:rPr>
  </w:style>
  <w:style w:type="character" w:styleId="ListLabel54">
    <w:name w:val="ListLabel 54"/>
    <w:qFormat/>
    <w:rPr>
      <w:rFonts w:cs="OpenSymbol"/>
    </w:rPr>
  </w:style>
  <w:style w:type="character" w:styleId="ListLabel55">
    <w:name w:val="ListLabel 55"/>
    <w:qFormat/>
    <w:rPr>
      <w:rFonts w:cs="OpenSymbol"/>
    </w:rPr>
  </w:style>
  <w:style w:type="character" w:styleId="ListLabel56">
    <w:name w:val="ListLabel 56"/>
    <w:qFormat/>
    <w:rPr>
      <w:rFonts w:cs="OpenSymbol"/>
    </w:rPr>
  </w:style>
  <w:style w:type="character" w:styleId="ListLabel57">
    <w:name w:val="ListLabel 57"/>
    <w:qFormat/>
    <w:rPr>
      <w:rFonts w:cs="OpenSymbol"/>
    </w:rPr>
  </w:style>
  <w:style w:type="character" w:styleId="ListLabel58">
    <w:name w:val="ListLabel 58"/>
    <w:qFormat/>
    <w:rPr>
      <w:rFonts w:cs="OpenSymbol"/>
    </w:rPr>
  </w:style>
  <w:style w:type="character" w:styleId="ListLabel59">
    <w:name w:val="ListLabel 59"/>
    <w:qFormat/>
    <w:rPr>
      <w:rFonts w:ascii="Times New Roman" w:hAnsi="Times New Roman" w:cs="OpenSymbol"/>
    </w:rPr>
  </w:style>
  <w:style w:type="character" w:styleId="ListLabel60">
    <w:name w:val="ListLabel 60"/>
    <w:qFormat/>
    <w:rPr>
      <w:rFonts w:cs="OpenSymbol"/>
    </w:rPr>
  </w:style>
  <w:style w:type="character" w:styleId="ListLabel61">
    <w:name w:val="ListLabel 61"/>
    <w:qFormat/>
    <w:rPr>
      <w:rFonts w:cs="OpenSymbol"/>
    </w:rPr>
  </w:style>
  <w:style w:type="character" w:styleId="ListLabel62">
    <w:name w:val="ListLabel 62"/>
    <w:qFormat/>
    <w:rPr>
      <w:rFonts w:cs="OpenSymbol"/>
    </w:rPr>
  </w:style>
  <w:style w:type="character" w:styleId="ListLabel63">
    <w:name w:val="ListLabel 63"/>
    <w:qFormat/>
    <w:rPr>
      <w:rFonts w:cs="OpenSymbol"/>
    </w:rPr>
  </w:style>
  <w:style w:type="character" w:styleId="ListLabel64">
    <w:name w:val="ListLabel 64"/>
    <w:qFormat/>
    <w:rPr>
      <w:rFonts w:cs="OpenSymbol"/>
    </w:rPr>
  </w:style>
  <w:style w:type="character" w:styleId="ListLabel65">
    <w:name w:val="ListLabel 65"/>
    <w:qFormat/>
    <w:rPr>
      <w:rFonts w:cs="OpenSymbol"/>
    </w:rPr>
  </w:style>
  <w:style w:type="character" w:styleId="ListLabel66">
    <w:name w:val="ListLabel 66"/>
    <w:qFormat/>
    <w:rPr>
      <w:rFonts w:cs="OpenSymbol"/>
    </w:rPr>
  </w:style>
  <w:style w:type="character" w:styleId="ListLabel67">
    <w:name w:val="ListLabel 67"/>
    <w:qFormat/>
    <w:rPr>
      <w:rFonts w:cs="OpenSymbol"/>
    </w:rPr>
  </w:style>
  <w:style w:type="character" w:styleId="ListLabel68">
    <w:name w:val="ListLabel 68"/>
    <w:qFormat/>
    <w:rPr>
      <w:rFonts w:ascii="Times New Roman" w:hAnsi="Times New Roman" w:cs="OpenSymbol"/>
    </w:rPr>
  </w:style>
  <w:style w:type="character" w:styleId="ListLabel69">
    <w:name w:val="ListLabel 69"/>
    <w:qFormat/>
    <w:rPr>
      <w:rFonts w:cs="OpenSymbol"/>
    </w:rPr>
  </w:style>
  <w:style w:type="character" w:styleId="ListLabel70">
    <w:name w:val="ListLabel 70"/>
    <w:qFormat/>
    <w:rPr>
      <w:rFonts w:cs="OpenSymbol"/>
    </w:rPr>
  </w:style>
  <w:style w:type="character" w:styleId="ListLabel71">
    <w:name w:val="ListLabel 71"/>
    <w:qFormat/>
    <w:rPr>
      <w:rFonts w:cs="OpenSymbol"/>
    </w:rPr>
  </w:style>
  <w:style w:type="character" w:styleId="ListLabel72">
    <w:name w:val="ListLabel 72"/>
    <w:qFormat/>
    <w:rPr>
      <w:rFonts w:cs="OpenSymbol"/>
    </w:rPr>
  </w:style>
  <w:style w:type="character" w:styleId="ListLabel73">
    <w:name w:val="ListLabel 73"/>
    <w:qFormat/>
    <w:rPr>
      <w:rFonts w:cs="OpenSymbol"/>
    </w:rPr>
  </w:style>
  <w:style w:type="character" w:styleId="ListLabel74">
    <w:name w:val="ListLabel 74"/>
    <w:qFormat/>
    <w:rPr>
      <w:rFonts w:cs="OpenSymbol"/>
    </w:rPr>
  </w:style>
  <w:style w:type="character" w:styleId="ListLabel75">
    <w:name w:val="ListLabel 75"/>
    <w:qFormat/>
    <w:rPr>
      <w:rFonts w:cs="OpenSymbol"/>
    </w:rPr>
  </w:style>
  <w:style w:type="character" w:styleId="ListLabel76">
    <w:name w:val="ListLabel 76"/>
    <w:qFormat/>
    <w:rPr>
      <w:rFonts w:cs="OpenSymbol"/>
    </w:rPr>
  </w:style>
  <w:style w:type="character" w:styleId="ListLabel77">
    <w:name w:val="ListLabel 77"/>
    <w:qFormat/>
    <w:rPr>
      <w:rFonts w:ascii="Times New Roman" w:hAnsi="Times New Roman" w:cs="OpenSymbol"/>
    </w:rPr>
  </w:style>
  <w:style w:type="character" w:styleId="ListLabel78">
    <w:name w:val="ListLabel 78"/>
    <w:qFormat/>
    <w:rPr>
      <w:rFonts w:cs="OpenSymbol"/>
    </w:rPr>
  </w:style>
  <w:style w:type="character" w:styleId="ListLabel79">
    <w:name w:val="ListLabel 79"/>
    <w:qFormat/>
    <w:rPr>
      <w:rFonts w:cs="OpenSymbol"/>
    </w:rPr>
  </w:style>
  <w:style w:type="character" w:styleId="ListLabel80">
    <w:name w:val="ListLabel 80"/>
    <w:qFormat/>
    <w:rPr>
      <w:rFonts w:cs="OpenSymbol"/>
    </w:rPr>
  </w:style>
  <w:style w:type="character" w:styleId="ListLabel81">
    <w:name w:val="ListLabel 81"/>
    <w:qFormat/>
    <w:rPr>
      <w:rFonts w:cs="OpenSymbol"/>
    </w:rPr>
  </w:style>
  <w:style w:type="character" w:styleId="ListLabel82">
    <w:name w:val="ListLabel 82"/>
    <w:qFormat/>
    <w:rPr>
      <w:rFonts w:cs="OpenSymbol"/>
    </w:rPr>
  </w:style>
  <w:style w:type="character" w:styleId="ListLabel83">
    <w:name w:val="ListLabel 83"/>
    <w:qFormat/>
    <w:rPr>
      <w:rFonts w:cs="OpenSymbol"/>
    </w:rPr>
  </w:style>
  <w:style w:type="character" w:styleId="ListLabel84">
    <w:name w:val="ListLabel 84"/>
    <w:qFormat/>
    <w:rPr>
      <w:rFonts w:cs="OpenSymbol"/>
    </w:rPr>
  </w:style>
  <w:style w:type="character" w:styleId="ListLabel85">
    <w:name w:val="ListLabel 85"/>
    <w:qFormat/>
    <w:rPr>
      <w:rFonts w:cs="OpenSymbol"/>
    </w:rPr>
  </w:style>
  <w:style w:type="character" w:styleId="ListLabel86">
    <w:name w:val="ListLabel 86"/>
    <w:qFormat/>
    <w:rPr>
      <w:rFonts w:ascii="Times New Roman" w:hAnsi="Times New Roman" w:cs="OpenSymbol"/>
    </w:rPr>
  </w:style>
  <w:style w:type="character" w:styleId="ListLabel87">
    <w:name w:val="ListLabel 87"/>
    <w:qFormat/>
    <w:rPr>
      <w:rFonts w:cs="OpenSymbol"/>
    </w:rPr>
  </w:style>
  <w:style w:type="character" w:styleId="ListLabel88">
    <w:name w:val="ListLabel 88"/>
    <w:qFormat/>
    <w:rPr>
      <w:rFonts w:cs="OpenSymbol"/>
    </w:rPr>
  </w:style>
  <w:style w:type="character" w:styleId="ListLabel89">
    <w:name w:val="ListLabel 89"/>
    <w:qFormat/>
    <w:rPr>
      <w:rFonts w:cs="OpenSymbol"/>
    </w:rPr>
  </w:style>
  <w:style w:type="character" w:styleId="ListLabel90">
    <w:name w:val="ListLabel 90"/>
    <w:qFormat/>
    <w:rPr>
      <w:rFonts w:cs="OpenSymbol"/>
    </w:rPr>
  </w:style>
  <w:style w:type="character" w:styleId="ListLabel91">
    <w:name w:val="ListLabel 91"/>
    <w:qFormat/>
    <w:rPr>
      <w:rFonts w:cs="OpenSymbol"/>
    </w:rPr>
  </w:style>
  <w:style w:type="character" w:styleId="ListLabel92">
    <w:name w:val="ListLabel 92"/>
    <w:qFormat/>
    <w:rPr>
      <w:rFonts w:cs="OpenSymbol"/>
    </w:rPr>
  </w:style>
  <w:style w:type="character" w:styleId="ListLabel93">
    <w:name w:val="ListLabel 93"/>
    <w:qFormat/>
    <w:rPr>
      <w:rFonts w:cs="OpenSymbol"/>
    </w:rPr>
  </w:style>
  <w:style w:type="character" w:styleId="ListLabel94">
    <w:name w:val="ListLabel 94"/>
    <w:qFormat/>
    <w:rPr>
      <w:rFonts w:cs="OpenSymbol"/>
    </w:rPr>
  </w:style>
  <w:style w:type="character" w:styleId="ListLabel29">
    <w:name w:val="ListLabel 29"/>
    <w:qFormat/>
    <w:rPr>
      <w:color w:val="7F007F"/>
      <w:u w:val="single" w:color="7F007F"/>
    </w:rPr>
  </w:style>
  <w:style w:type="character" w:styleId="InternetLink">
    <w:name w:val="Internet Link"/>
    <w:rPr>
      <w:color w:val="000080"/>
      <w:u w:val="single"/>
      <w:lang w:val="zxx" w:eastAsia="zxx" w:bidi="zxx"/>
    </w:rPr>
  </w:style>
  <w:style w:type="character" w:styleId="ListLabel95">
    <w:name w:val="ListLabel 95"/>
    <w:qFormat/>
    <w:rPr>
      <w:color w:val="7F007F"/>
      <w:u w:val="single" w:color="7F007F"/>
    </w:rPr>
  </w:style>
  <w:style w:type="character" w:styleId="ListLabel30">
    <w:name w:val="ListLabel 30"/>
    <w:qFormat/>
    <w:rPr>
      <w:color w:val="00007F"/>
    </w:rPr>
  </w:style>
  <w:style w:type="character" w:styleId="ListLabel96">
    <w:name w:val="ListLabel 96"/>
    <w:qFormat/>
    <w:rPr>
      <w:color w:val="00007F"/>
    </w:rPr>
  </w:style>
  <w:style w:type="character" w:styleId="ListLabel41">
    <w:name w:val="ListLabel 41"/>
    <w:qFormat/>
    <w:rPr>
      <w:rFonts w:eastAsia="Times New Roman" w:cs="Times New Roman"/>
      <w:color w:val="000009"/>
      <w:spacing w:val="-1"/>
      <w:w w:val="100"/>
      <w:sz w:val="24"/>
      <w:szCs w:val="22"/>
      <w:lang w:val="en-US" w:eastAsia="en-US" w:bidi="en-US"/>
    </w:rPr>
  </w:style>
  <w:style w:type="character" w:styleId="ListLabel42">
    <w:name w:val="ListLabel 42"/>
    <w:qFormat/>
    <w:rPr>
      <w:rFonts w:eastAsia="Arial" w:cs="Arial"/>
      <w:w w:val="100"/>
      <w:sz w:val="24"/>
      <w:szCs w:val="24"/>
      <w:lang w:val="en-US" w:eastAsia="en-US" w:bidi="en-US"/>
    </w:rPr>
  </w:style>
  <w:style w:type="character" w:styleId="ListLabel43">
    <w:name w:val="ListLabel 43"/>
    <w:qFormat/>
    <w:rPr>
      <w:rFonts w:cs="Symbol"/>
      <w:lang w:val="en-US" w:eastAsia="en-US" w:bidi="en-US"/>
    </w:rPr>
  </w:style>
  <w:style w:type="character" w:styleId="ListLabel44">
    <w:name w:val="ListLabel 44"/>
    <w:qFormat/>
    <w:rPr>
      <w:rFonts w:cs="Symbol"/>
      <w:lang w:val="en-US" w:eastAsia="en-US" w:bidi="en-US"/>
    </w:rPr>
  </w:style>
  <w:style w:type="character" w:styleId="ListLabel45">
    <w:name w:val="ListLabel 45"/>
    <w:qFormat/>
    <w:rPr>
      <w:rFonts w:cs="Symbol"/>
      <w:lang w:val="en-US" w:eastAsia="en-US" w:bidi="en-US"/>
    </w:rPr>
  </w:style>
  <w:style w:type="character" w:styleId="ListLabel46">
    <w:name w:val="ListLabel 46"/>
    <w:qFormat/>
    <w:rPr>
      <w:rFonts w:cs="Symbol"/>
      <w:lang w:val="en-US" w:eastAsia="en-US" w:bidi="en-US"/>
    </w:rPr>
  </w:style>
  <w:style w:type="character" w:styleId="ListLabel47">
    <w:name w:val="ListLabel 47"/>
    <w:qFormat/>
    <w:rPr>
      <w:rFonts w:cs="Symbol"/>
      <w:lang w:val="en-US" w:eastAsia="en-US" w:bidi="en-US"/>
    </w:rPr>
  </w:style>
  <w:style w:type="character" w:styleId="ListLabel48">
    <w:name w:val="ListLabel 48"/>
    <w:qFormat/>
    <w:rPr>
      <w:rFonts w:cs="Symbol"/>
      <w:lang w:val="en-US" w:eastAsia="en-US" w:bidi="en-US"/>
    </w:rPr>
  </w:style>
  <w:style w:type="character" w:styleId="ListLabel49">
    <w:name w:val="ListLabel 49"/>
    <w:qFormat/>
    <w:rPr>
      <w:rFonts w:cs="Symbol"/>
      <w:lang w:val="en-US" w:eastAsia="en-US" w:bidi="en-US"/>
    </w:rPr>
  </w:style>
  <w:style w:type="character" w:styleId="ListLabel32">
    <w:name w:val="ListLabel 32"/>
    <w:qFormat/>
    <w:rPr>
      <w:rFonts w:eastAsia="Arial" w:cs="Arial"/>
      <w:spacing w:val="-1"/>
      <w:w w:val="100"/>
      <w:sz w:val="24"/>
      <w:szCs w:val="22"/>
      <w:lang w:val="en-US" w:eastAsia="en-US" w:bidi="en-US"/>
    </w:rPr>
  </w:style>
  <w:style w:type="character" w:styleId="ListLabel33">
    <w:name w:val="ListLabel 33"/>
    <w:qFormat/>
    <w:rPr>
      <w:rFonts w:cs="Symbol"/>
      <w:lang w:val="en-US" w:eastAsia="en-US" w:bidi="en-US"/>
    </w:rPr>
  </w:style>
  <w:style w:type="character" w:styleId="ListLabel34">
    <w:name w:val="ListLabel 34"/>
    <w:qFormat/>
    <w:rPr>
      <w:rFonts w:cs="Symbol"/>
      <w:lang w:val="en-US" w:eastAsia="en-US" w:bidi="en-US"/>
    </w:rPr>
  </w:style>
  <w:style w:type="character" w:styleId="ListLabel35">
    <w:name w:val="ListLabel 35"/>
    <w:qFormat/>
    <w:rPr>
      <w:rFonts w:cs="Symbol"/>
      <w:lang w:val="en-US" w:eastAsia="en-US" w:bidi="en-US"/>
    </w:rPr>
  </w:style>
  <w:style w:type="character" w:styleId="ListLabel36">
    <w:name w:val="ListLabel 36"/>
    <w:qFormat/>
    <w:rPr>
      <w:rFonts w:cs="Symbol"/>
      <w:lang w:val="en-US" w:eastAsia="en-US" w:bidi="en-US"/>
    </w:rPr>
  </w:style>
  <w:style w:type="character" w:styleId="ListLabel37">
    <w:name w:val="ListLabel 37"/>
    <w:qFormat/>
    <w:rPr>
      <w:rFonts w:cs="Symbol"/>
      <w:lang w:val="en-US" w:eastAsia="en-US" w:bidi="en-US"/>
    </w:rPr>
  </w:style>
  <w:style w:type="character" w:styleId="ListLabel38">
    <w:name w:val="ListLabel 38"/>
    <w:qFormat/>
    <w:rPr>
      <w:rFonts w:cs="Symbol"/>
      <w:lang w:val="en-US" w:eastAsia="en-US" w:bidi="en-US"/>
    </w:rPr>
  </w:style>
  <w:style w:type="character" w:styleId="ListLabel39">
    <w:name w:val="ListLabel 39"/>
    <w:qFormat/>
    <w:rPr>
      <w:rFonts w:cs="Symbol"/>
      <w:lang w:val="en-US" w:eastAsia="en-US" w:bidi="en-US"/>
    </w:rPr>
  </w:style>
  <w:style w:type="character" w:styleId="ListLabel40">
    <w:name w:val="ListLabel 40"/>
    <w:qFormat/>
    <w:rPr>
      <w:rFonts w:cs="Symbol"/>
      <w:lang w:val="en-US" w:eastAsia="en-US" w:bidi="en-US"/>
    </w:rPr>
  </w:style>
  <w:style w:type="character" w:styleId="ListLabel97">
    <w:name w:val="ListLabel 97"/>
    <w:qFormat/>
    <w:rPr>
      <w:rFonts w:cs="OpenSymbol"/>
    </w:rPr>
  </w:style>
  <w:style w:type="character" w:styleId="ListLabel98">
    <w:name w:val="ListLabel 98"/>
    <w:qFormat/>
    <w:rPr>
      <w:rFonts w:cs="OpenSymbol"/>
    </w:rPr>
  </w:style>
  <w:style w:type="character" w:styleId="ListLabel99">
    <w:name w:val="ListLabel 99"/>
    <w:qFormat/>
    <w:rPr>
      <w:rFonts w:cs="OpenSymbol"/>
    </w:rPr>
  </w:style>
  <w:style w:type="character" w:styleId="ListLabel100">
    <w:name w:val="ListLabel 100"/>
    <w:qFormat/>
    <w:rPr>
      <w:rFonts w:cs="OpenSymbol"/>
    </w:rPr>
  </w:style>
  <w:style w:type="character" w:styleId="ListLabel101">
    <w:name w:val="ListLabel 101"/>
    <w:qFormat/>
    <w:rPr>
      <w:rFonts w:cs="OpenSymbol"/>
    </w:rPr>
  </w:style>
  <w:style w:type="character" w:styleId="ListLabel102">
    <w:name w:val="ListLabel 102"/>
    <w:qFormat/>
    <w:rPr>
      <w:rFonts w:cs="OpenSymbol"/>
    </w:rPr>
  </w:style>
  <w:style w:type="character" w:styleId="ListLabel103">
    <w:name w:val="ListLabel 103"/>
    <w:qFormat/>
    <w:rPr>
      <w:rFonts w:cs="OpenSymbol"/>
    </w:rPr>
  </w:style>
  <w:style w:type="character" w:styleId="ListLabel104">
    <w:name w:val="ListLabel 104"/>
    <w:qFormat/>
    <w:rPr>
      <w:rFonts w:cs="OpenSymbol"/>
    </w:rPr>
  </w:style>
  <w:style w:type="character" w:styleId="ListLabel105">
    <w:name w:val="ListLabel 105"/>
    <w:qFormat/>
    <w:rPr>
      <w:rFonts w:cs="OpenSymbol"/>
    </w:rPr>
  </w:style>
  <w:style w:type="character" w:styleId="ListLabel106">
    <w:name w:val="ListLabel 106"/>
    <w:qFormat/>
    <w:rPr>
      <w:rFonts w:cs="OpenSymbol"/>
    </w:rPr>
  </w:style>
  <w:style w:type="character" w:styleId="ListLabel107">
    <w:name w:val="ListLabel 107"/>
    <w:qFormat/>
    <w:rPr>
      <w:rFonts w:cs="OpenSymbol"/>
    </w:rPr>
  </w:style>
  <w:style w:type="character" w:styleId="ListLabel108">
    <w:name w:val="ListLabel 108"/>
    <w:qFormat/>
    <w:rPr>
      <w:rFonts w:cs="OpenSymbol"/>
    </w:rPr>
  </w:style>
  <w:style w:type="character" w:styleId="ListLabel109">
    <w:name w:val="ListLabel 109"/>
    <w:qFormat/>
    <w:rPr>
      <w:rFonts w:cs="OpenSymbol"/>
    </w:rPr>
  </w:style>
  <w:style w:type="character" w:styleId="ListLabel110">
    <w:name w:val="ListLabel 110"/>
    <w:qFormat/>
    <w:rPr>
      <w:rFonts w:cs="OpenSymbol"/>
    </w:rPr>
  </w:style>
  <w:style w:type="character" w:styleId="ListLabel111">
    <w:name w:val="ListLabel 111"/>
    <w:qFormat/>
    <w:rPr>
      <w:rFonts w:cs="OpenSymbol"/>
    </w:rPr>
  </w:style>
  <w:style w:type="character" w:styleId="ListLabel112">
    <w:name w:val="ListLabel 112"/>
    <w:qFormat/>
    <w:rPr>
      <w:rFonts w:cs="OpenSymbol"/>
    </w:rPr>
  </w:style>
  <w:style w:type="character" w:styleId="ListLabel113">
    <w:name w:val="ListLabel 113"/>
    <w:qFormat/>
    <w:rPr>
      <w:rFonts w:cs="OpenSymbol"/>
    </w:rPr>
  </w:style>
  <w:style w:type="character" w:styleId="ListLabel114">
    <w:name w:val="ListLabel 114"/>
    <w:qFormat/>
    <w:rPr>
      <w:rFonts w:cs="OpenSymbol"/>
    </w:rPr>
  </w:style>
  <w:style w:type="character" w:styleId="ListLabel115">
    <w:name w:val="ListLabel 115"/>
    <w:qFormat/>
    <w:rPr>
      <w:rFonts w:cs="OpenSymbol"/>
    </w:rPr>
  </w:style>
  <w:style w:type="character" w:styleId="ListLabel116">
    <w:name w:val="ListLabel 116"/>
    <w:qFormat/>
    <w:rPr>
      <w:rFonts w:cs="OpenSymbol"/>
    </w:rPr>
  </w:style>
  <w:style w:type="character" w:styleId="ListLabel117">
    <w:name w:val="ListLabel 117"/>
    <w:qFormat/>
    <w:rPr>
      <w:rFonts w:cs="OpenSymbol"/>
    </w:rPr>
  </w:style>
  <w:style w:type="character" w:styleId="ListLabel118">
    <w:name w:val="ListLabel 118"/>
    <w:qFormat/>
    <w:rPr>
      <w:rFonts w:cs="OpenSymbol"/>
    </w:rPr>
  </w:style>
  <w:style w:type="character" w:styleId="ListLabel119">
    <w:name w:val="ListLabel 119"/>
    <w:qFormat/>
    <w:rPr>
      <w:rFonts w:cs="OpenSymbol"/>
    </w:rPr>
  </w:style>
  <w:style w:type="character" w:styleId="ListLabel120">
    <w:name w:val="ListLabel 120"/>
    <w:qFormat/>
    <w:rPr>
      <w:rFonts w:cs="OpenSymbol"/>
    </w:rPr>
  </w:style>
  <w:style w:type="character" w:styleId="ListLabel121">
    <w:name w:val="ListLabel 121"/>
    <w:qFormat/>
    <w:rPr>
      <w:rFonts w:cs="OpenSymbol"/>
    </w:rPr>
  </w:style>
  <w:style w:type="character" w:styleId="ListLabel122">
    <w:name w:val="ListLabel 122"/>
    <w:qFormat/>
    <w:rPr>
      <w:rFonts w:cs="OpenSymbol"/>
    </w:rPr>
  </w:style>
  <w:style w:type="character" w:styleId="ListLabel123">
    <w:name w:val="ListLabel 123"/>
    <w:qFormat/>
    <w:rPr>
      <w:rFonts w:cs="OpenSymbol"/>
    </w:rPr>
  </w:style>
  <w:style w:type="character" w:styleId="ListLabel124">
    <w:name w:val="ListLabel 124"/>
    <w:qFormat/>
    <w:rPr>
      <w:rFonts w:cs="OpenSymbol"/>
    </w:rPr>
  </w:style>
  <w:style w:type="character" w:styleId="ListLabel125">
    <w:name w:val="ListLabel 125"/>
    <w:qFormat/>
    <w:rPr>
      <w:rFonts w:cs="OpenSymbol"/>
    </w:rPr>
  </w:style>
  <w:style w:type="character" w:styleId="ListLabel126">
    <w:name w:val="ListLabel 126"/>
    <w:qFormat/>
    <w:rPr>
      <w:rFonts w:cs="OpenSymbol"/>
    </w:rPr>
  </w:style>
  <w:style w:type="character" w:styleId="ListLabel127">
    <w:name w:val="ListLabel 127"/>
    <w:qFormat/>
    <w:rPr>
      <w:rFonts w:cs="OpenSymbol"/>
    </w:rPr>
  </w:style>
  <w:style w:type="character" w:styleId="ListLabel128">
    <w:name w:val="ListLabel 128"/>
    <w:qFormat/>
    <w:rPr>
      <w:rFonts w:cs="OpenSymbol"/>
    </w:rPr>
  </w:style>
  <w:style w:type="character" w:styleId="ListLabel129">
    <w:name w:val="ListLabel 129"/>
    <w:qFormat/>
    <w:rPr>
      <w:rFonts w:cs="OpenSymbol"/>
    </w:rPr>
  </w:style>
  <w:style w:type="character" w:styleId="ListLabel130">
    <w:name w:val="ListLabel 130"/>
    <w:qFormat/>
    <w:rPr>
      <w:rFonts w:cs="OpenSymbol"/>
    </w:rPr>
  </w:style>
  <w:style w:type="character" w:styleId="ListLabel131">
    <w:name w:val="ListLabel 131"/>
    <w:qFormat/>
    <w:rPr>
      <w:rFonts w:cs="OpenSymbol"/>
    </w:rPr>
  </w:style>
  <w:style w:type="character" w:styleId="ListLabel132">
    <w:name w:val="ListLabel 132"/>
    <w:qFormat/>
    <w:rPr>
      <w:rFonts w:cs="OpenSymbol"/>
    </w:rPr>
  </w:style>
  <w:style w:type="character" w:styleId="ListLabel133">
    <w:name w:val="ListLabel 133"/>
    <w:qFormat/>
    <w:rPr>
      <w:rFonts w:cs="OpenSymbol"/>
    </w:rPr>
  </w:style>
  <w:style w:type="character" w:styleId="ListLabel134">
    <w:name w:val="ListLabel 134"/>
    <w:qFormat/>
    <w:rPr>
      <w:rFonts w:cs="OpenSymbol"/>
    </w:rPr>
  </w:style>
  <w:style w:type="character" w:styleId="ListLabel135">
    <w:name w:val="ListLabel 135"/>
    <w:qFormat/>
    <w:rPr>
      <w:rFonts w:cs="OpenSymbol"/>
    </w:rPr>
  </w:style>
  <w:style w:type="character" w:styleId="ListLabel136">
    <w:name w:val="ListLabel 136"/>
    <w:qFormat/>
    <w:rPr>
      <w:rFonts w:cs="OpenSymbol"/>
    </w:rPr>
  </w:style>
  <w:style w:type="character" w:styleId="ListLabel137">
    <w:name w:val="ListLabel 137"/>
    <w:qFormat/>
    <w:rPr>
      <w:rFonts w:cs="OpenSymbol"/>
    </w:rPr>
  </w:style>
  <w:style w:type="character" w:styleId="ListLabel138">
    <w:name w:val="ListLabel 138"/>
    <w:qFormat/>
    <w:rPr>
      <w:rFonts w:cs="OpenSymbol"/>
    </w:rPr>
  </w:style>
  <w:style w:type="character" w:styleId="ListLabel139">
    <w:name w:val="ListLabel 139"/>
    <w:qFormat/>
    <w:rPr>
      <w:rFonts w:cs="OpenSymbol"/>
    </w:rPr>
  </w:style>
  <w:style w:type="character" w:styleId="ListLabel140">
    <w:name w:val="ListLabel 140"/>
    <w:qFormat/>
    <w:rPr>
      <w:rFonts w:cs="OpenSymbol"/>
    </w:rPr>
  </w:style>
  <w:style w:type="character" w:styleId="ListLabel141">
    <w:name w:val="ListLabel 141"/>
    <w:qFormat/>
    <w:rPr>
      <w:rFonts w:cs="OpenSymbol"/>
    </w:rPr>
  </w:style>
  <w:style w:type="character" w:styleId="ListLabel142">
    <w:name w:val="ListLabel 142"/>
    <w:qFormat/>
    <w:rPr>
      <w:color w:val="7F007F"/>
      <w:u w:val="single" w:color="7F007F"/>
    </w:rPr>
  </w:style>
  <w:style w:type="character" w:styleId="ListLabel143">
    <w:name w:val="ListLabel 143"/>
    <w:qFormat/>
    <w:rPr>
      <w:color w:val="00007F"/>
    </w:rPr>
  </w:style>
  <w:style w:type="character" w:styleId="ListLabel144">
    <w:name w:val="ListLabel 144"/>
    <w:qFormat/>
    <w:rPr>
      <w:rFonts w:cs="OpenSymbol"/>
    </w:rPr>
  </w:style>
  <w:style w:type="character" w:styleId="ListLabel145">
    <w:name w:val="ListLabel 145"/>
    <w:qFormat/>
    <w:rPr>
      <w:rFonts w:cs="OpenSymbol"/>
    </w:rPr>
  </w:style>
  <w:style w:type="character" w:styleId="ListLabel146">
    <w:name w:val="ListLabel 146"/>
    <w:qFormat/>
    <w:rPr>
      <w:rFonts w:cs="OpenSymbol"/>
    </w:rPr>
  </w:style>
  <w:style w:type="character" w:styleId="ListLabel147">
    <w:name w:val="ListLabel 147"/>
    <w:qFormat/>
    <w:rPr>
      <w:rFonts w:cs="OpenSymbol"/>
    </w:rPr>
  </w:style>
  <w:style w:type="character" w:styleId="ListLabel148">
    <w:name w:val="ListLabel 148"/>
    <w:qFormat/>
    <w:rPr>
      <w:rFonts w:cs="OpenSymbol"/>
    </w:rPr>
  </w:style>
  <w:style w:type="character" w:styleId="ListLabel149">
    <w:name w:val="ListLabel 149"/>
    <w:qFormat/>
    <w:rPr>
      <w:rFonts w:cs="OpenSymbol"/>
    </w:rPr>
  </w:style>
  <w:style w:type="character" w:styleId="ListLabel150">
    <w:name w:val="ListLabel 150"/>
    <w:qFormat/>
    <w:rPr>
      <w:rFonts w:cs="OpenSymbol"/>
    </w:rPr>
  </w:style>
  <w:style w:type="character" w:styleId="ListLabel151">
    <w:name w:val="ListLabel 151"/>
    <w:qFormat/>
    <w:rPr>
      <w:rFonts w:cs="OpenSymbol"/>
    </w:rPr>
  </w:style>
  <w:style w:type="character" w:styleId="ListLabel152">
    <w:name w:val="ListLabel 152"/>
    <w:qFormat/>
    <w:rPr>
      <w:rFonts w:cs="OpenSymbol"/>
    </w:rPr>
  </w:style>
  <w:style w:type="character" w:styleId="ListLabel153">
    <w:name w:val="ListLabel 153"/>
    <w:qFormat/>
    <w:rPr>
      <w:rFonts w:cs="OpenSymbol"/>
    </w:rPr>
  </w:style>
  <w:style w:type="character" w:styleId="ListLabel154">
    <w:name w:val="ListLabel 154"/>
    <w:qFormat/>
    <w:rPr>
      <w:rFonts w:cs="OpenSymbol"/>
    </w:rPr>
  </w:style>
  <w:style w:type="character" w:styleId="ListLabel155">
    <w:name w:val="ListLabel 155"/>
    <w:qFormat/>
    <w:rPr>
      <w:rFonts w:cs="OpenSymbol"/>
    </w:rPr>
  </w:style>
  <w:style w:type="character" w:styleId="ListLabel156">
    <w:name w:val="ListLabel 156"/>
    <w:qFormat/>
    <w:rPr>
      <w:rFonts w:cs="OpenSymbol"/>
    </w:rPr>
  </w:style>
  <w:style w:type="character" w:styleId="ListLabel157">
    <w:name w:val="ListLabel 157"/>
    <w:qFormat/>
    <w:rPr>
      <w:rFonts w:cs="OpenSymbol"/>
    </w:rPr>
  </w:style>
  <w:style w:type="character" w:styleId="ListLabel158">
    <w:name w:val="ListLabel 158"/>
    <w:qFormat/>
    <w:rPr>
      <w:rFonts w:cs="OpenSymbol"/>
    </w:rPr>
  </w:style>
  <w:style w:type="character" w:styleId="ListLabel159">
    <w:name w:val="ListLabel 159"/>
    <w:qFormat/>
    <w:rPr>
      <w:rFonts w:cs="OpenSymbol"/>
    </w:rPr>
  </w:style>
  <w:style w:type="character" w:styleId="ListLabel160">
    <w:name w:val="ListLabel 160"/>
    <w:qFormat/>
    <w:rPr>
      <w:rFonts w:cs="OpenSymbol"/>
    </w:rPr>
  </w:style>
  <w:style w:type="character" w:styleId="ListLabel161">
    <w:name w:val="ListLabel 161"/>
    <w:qFormat/>
    <w:rPr>
      <w:rFonts w:cs="OpenSymbol"/>
    </w:rPr>
  </w:style>
  <w:style w:type="character" w:styleId="ListLabel162">
    <w:name w:val="ListLabel 162"/>
    <w:qFormat/>
    <w:rPr>
      <w:rFonts w:cs="OpenSymbol"/>
    </w:rPr>
  </w:style>
  <w:style w:type="character" w:styleId="ListLabel163">
    <w:name w:val="ListLabel 163"/>
    <w:qFormat/>
    <w:rPr>
      <w:rFonts w:cs="OpenSymbol"/>
    </w:rPr>
  </w:style>
  <w:style w:type="character" w:styleId="ListLabel164">
    <w:name w:val="ListLabel 164"/>
    <w:qFormat/>
    <w:rPr>
      <w:rFonts w:cs="OpenSymbol"/>
    </w:rPr>
  </w:style>
  <w:style w:type="character" w:styleId="ListLabel165">
    <w:name w:val="ListLabel 165"/>
    <w:qFormat/>
    <w:rPr>
      <w:rFonts w:cs="OpenSymbol"/>
    </w:rPr>
  </w:style>
  <w:style w:type="character" w:styleId="ListLabel166">
    <w:name w:val="ListLabel 166"/>
    <w:qFormat/>
    <w:rPr>
      <w:rFonts w:cs="OpenSymbol"/>
    </w:rPr>
  </w:style>
  <w:style w:type="character" w:styleId="ListLabel167">
    <w:name w:val="ListLabel 167"/>
    <w:qFormat/>
    <w:rPr>
      <w:rFonts w:cs="OpenSymbol"/>
    </w:rPr>
  </w:style>
  <w:style w:type="character" w:styleId="ListLabel168">
    <w:name w:val="ListLabel 168"/>
    <w:qFormat/>
    <w:rPr>
      <w:rFonts w:cs="OpenSymbol"/>
    </w:rPr>
  </w:style>
  <w:style w:type="character" w:styleId="ListLabel169">
    <w:name w:val="ListLabel 169"/>
    <w:qFormat/>
    <w:rPr>
      <w:rFonts w:cs="OpenSymbol"/>
    </w:rPr>
  </w:style>
  <w:style w:type="character" w:styleId="ListLabel170">
    <w:name w:val="ListLabel 170"/>
    <w:qFormat/>
    <w:rPr>
      <w:rFonts w:cs="OpenSymbol"/>
    </w:rPr>
  </w:style>
  <w:style w:type="character" w:styleId="ListLabel171">
    <w:name w:val="ListLabel 171"/>
    <w:qFormat/>
    <w:rPr>
      <w:rFonts w:cs="OpenSymbol"/>
    </w:rPr>
  </w:style>
  <w:style w:type="character" w:styleId="ListLabel172">
    <w:name w:val="ListLabel 172"/>
    <w:qFormat/>
    <w:rPr>
      <w:rFonts w:cs="OpenSymbol"/>
    </w:rPr>
  </w:style>
  <w:style w:type="character" w:styleId="ListLabel173">
    <w:name w:val="ListLabel 173"/>
    <w:qFormat/>
    <w:rPr>
      <w:rFonts w:cs="OpenSymbol"/>
    </w:rPr>
  </w:style>
  <w:style w:type="character" w:styleId="ListLabel174">
    <w:name w:val="ListLabel 174"/>
    <w:qFormat/>
    <w:rPr>
      <w:rFonts w:cs="OpenSymbol"/>
    </w:rPr>
  </w:style>
  <w:style w:type="character" w:styleId="ListLabel175">
    <w:name w:val="ListLabel 175"/>
    <w:qFormat/>
    <w:rPr>
      <w:rFonts w:cs="OpenSymbol"/>
    </w:rPr>
  </w:style>
  <w:style w:type="character" w:styleId="ListLabel176">
    <w:name w:val="ListLabel 176"/>
    <w:qFormat/>
    <w:rPr>
      <w:rFonts w:cs="OpenSymbol"/>
    </w:rPr>
  </w:style>
  <w:style w:type="character" w:styleId="ListLabel177">
    <w:name w:val="ListLabel 177"/>
    <w:qFormat/>
    <w:rPr>
      <w:rFonts w:cs="OpenSymbol"/>
    </w:rPr>
  </w:style>
  <w:style w:type="character" w:styleId="ListLabel178">
    <w:name w:val="ListLabel 178"/>
    <w:qFormat/>
    <w:rPr>
      <w:rFonts w:cs="OpenSymbol"/>
    </w:rPr>
  </w:style>
  <w:style w:type="character" w:styleId="ListLabel179">
    <w:name w:val="ListLabel 179"/>
    <w:qFormat/>
    <w:rPr>
      <w:rFonts w:cs="OpenSymbol"/>
    </w:rPr>
  </w:style>
  <w:style w:type="character" w:styleId="ListLabel180">
    <w:name w:val="ListLabel 180"/>
    <w:qFormat/>
    <w:rPr>
      <w:rFonts w:cs="OpenSymbol"/>
    </w:rPr>
  </w:style>
  <w:style w:type="character" w:styleId="ListLabel181">
    <w:name w:val="ListLabel 181"/>
    <w:qFormat/>
    <w:rPr>
      <w:rFonts w:cs="OpenSymbol"/>
    </w:rPr>
  </w:style>
  <w:style w:type="character" w:styleId="ListLabel182">
    <w:name w:val="ListLabel 182"/>
    <w:qFormat/>
    <w:rPr>
      <w:rFonts w:cs="OpenSymbol"/>
    </w:rPr>
  </w:style>
  <w:style w:type="character" w:styleId="ListLabel183">
    <w:name w:val="ListLabel 183"/>
    <w:qFormat/>
    <w:rPr>
      <w:rFonts w:cs="OpenSymbol"/>
    </w:rPr>
  </w:style>
  <w:style w:type="character" w:styleId="ListLabel184">
    <w:name w:val="ListLabel 184"/>
    <w:qFormat/>
    <w:rPr>
      <w:rFonts w:cs="OpenSymbol"/>
    </w:rPr>
  </w:style>
  <w:style w:type="character" w:styleId="ListLabel185">
    <w:name w:val="ListLabel 185"/>
    <w:qFormat/>
    <w:rPr>
      <w:rFonts w:cs="OpenSymbol"/>
    </w:rPr>
  </w:style>
  <w:style w:type="character" w:styleId="ListLabel186">
    <w:name w:val="ListLabel 186"/>
    <w:qFormat/>
    <w:rPr>
      <w:rFonts w:cs="OpenSymbol"/>
    </w:rPr>
  </w:style>
  <w:style w:type="character" w:styleId="ListLabel187">
    <w:name w:val="ListLabel 187"/>
    <w:qFormat/>
    <w:rPr>
      <w:rFonts w:cs="OpenSymbol"/>
    </w:rPr>
  </w:style>
  <w:style w:type="character" w:styleId="ListLabel188">
    <w:name w:val="ListLabel 188"/>
    <w:qFormat/>
    <w:rPr>
      <w:rFonts w:cs="OpenSymbol"/>
    </w:rPr>
  </w:style>
  <w:style w:type="character" w:styleId="ListLabel189">
    <w:name w:val="ListLabel 189"/>
    <w:qFormat/>
    <w:rPr>
      <w:color w:val="7F007F"/>
      <w:u w:val="single" w:color="7F007F"/>
    </w:rPr>
  </w:style>
  <w:style w:type="character" w:styleId="ListLabel190">
    <w:name w:val="ListLabel 190"/>
    <w:qFormat/>
    <w:rPr>
      <w:color w:val="00007F"/>
    </w:rPr>
  </w:style>
  <w:style w:type="character" w:styleId="ListLabel191">
    <w:name w:val="ListLabel 191"/>
    <w:qFormat/>
    <w:rPr>
      <w:rFonts w:cs="OpenSymbol"/>
    </w:rPr>
  </w:style>
  <w:style w:type="character" w:styleId="ListLabel192">
    <w:name w:val="ListLabel 192"/>
    <w:qFormat/>
    <w:rPr>
      <w:rFonts w:cs="OpenSymbol"/>
    </w:rPr>
  </w:style>
  <w:style w:type="character" w:styleId="ListLabel193">
    <w:name w:val="ListLabel 193"/>
    <w:qFormat/>
    <w:rPr>
      <w:rFonts w:cs="OpenSymbol"/>
    </w:rPr>
  </w:style>
  <w:style w:type="character" w:styleId="ListLabel194">
    <w:name w:val="ListLabel 194"/>
    <w:qFormat/>
    <w:rPr>
      <w:rFonts w:cs="OpenSymbol"/>
    </w:rPr>
  </w:style>
  <w:style w:type="character" w:styleId="ListLabel195">
    <w:name w:val="ListLabel 195"/>
    <w:qFormat/>
    <w:rPr>
      <w:rFonts w:cs="OpenSymbol"/>
    </w:rPr>
  </w:style>
  <w:style w:type="character" w:styleId="ListLabel196">
    <w:name w:val="ListLabel 196"/>
    <w:qFormat/>
    <w:rPr>
      <w:rFonts w:cs="OpenSymbol"/>
    </w:rPr>
  </w:style>
  <w:style w:type="character" w:styleId="ListLabel197">
    <w:name w:val="ListLabel 197"/>
    <w:qFormat/>
    <w:rPr>
      <w:rFonts w:cs="OpenSymbol"/>
    </w:rPr>
  </w:style>
  <w:style w:type="character" w:styleId="ListLabel198">
    <w:name w:val="ListLabel 198"/>
    <w:qFormat/>
    <w:rPr>
      <w:rFonts w:cs="OpenSymbol"/>
    </w:rPr>
  </w:style>
  <w:style w:type="character" w:styleId="ListLabel199">
    <w:name w:val="ListLabel 199"/>
    <w:qFormat/>
    <w:rPr>
      <w:rFonts w:cs="OpenSymbol"/>
    </w:rPr>
  </w:style>
  <w:style w:type="character" w:styleId="ListLabel200">
    <w:name w:val="ListLabel 200"/>
    <w:qFormat/>
    <w:rPr>
      <w:rFonts w:cs="OpenSymbol"/>
    </w:rPr>
  </w:style>
  <w:style w:type="character" w:styleId="ListLabel201">
    <w:name w:val="ListLabel 201"/>
    <w:qFormat/>
    <w:rPr>
      <w:rFonts w:cs="OpenSymbol"/>
    </w:rPr>
  </w:style>
  <w:style w:type="character" w:styleId="ListLabel202">
    <w:name w:val="ListLabel 202"/>
    <w:qFormat/>
    <w:rPr>
      <w:rFonts w:cs="OpenSymbol"/>
    </w:rPr>
  </w:style>
  <w:style w:type="character" w:styleId="ListLabel203">
    <w:name w:val="ListLabel 203"/>
    <w:qFormat/>
    <w:rPr>
      <w:rFonts w:cs="OpenSymbol"/>
    </w:rPr>
  </w:style>
  <w:style w:type="character" w:styleId="ListLabel204">
    <w:name w:val="ListLabel 204"/>
    <w:qFormat/>
    <w:rPr>
      <w:rFonts w:cs="OpenSymbol"/>
    </w:rPr>
  </w:style>
  <w:style w:type="character" w:styleId="ListLabel205">
    <w:name w:val="ListLabel 205"/>
    <w:qFormat/>
    <w:rPr>
      <w:rFonts w:cs="OpenSymbol"/>
    </w:rPr>
  </w:style>
  <w:style w:type="character" w:styleId="ListLabel206">
    <w:name w:val="ListLabel 206"/>
    <w:qFormat/>
    <w:rPr>
      <w:rFonts w:cs="OpenSymbol"/>
    </w:rPr>
  </w:style>
  <w:style w:type="character" w:styleId="ListLabel207">
    <w:name w:val="ListLabel 207"/>
    <w:qFormat/>
    <w:rPr>
      <w:rFonts w:cs="OpenSymbol"/>
    </w:rPr>
  </w:style>
  <w:style w:type="character" w:styleId="ListLabel208">
    <w:name w:val="ListLabel 208"/>
    <w:qFormat/>
    <w:rPr>
      <w:rFonts w:cs="OpenSymbol"/>
    </w:rPr>
  </w:style>
  <w:style w:type="character" w:styleId="ListLabel209">
    <w:name w:val="ListLabel 209"/>
    <w:qFormat/>
    <w:rPr>
      <w:rFonts w:cs="OpenSymbol"/>
    </w:rPr>
  </w:style>
  <w:style w:type="character" w:styleId="ListLabel210">
    <w:name w:val="ListLabel 210"/>
    <w:qFormat/>
    <w:rPr>
      <w:rFonts w:cs="OpenSymbol"/>
    </w:rPr>
  </w:style>
  <w:style w:type="character" w:styleId="ListLabel211">
    <w:name w:val="ListLabel 211"/>
    <w:qFormat/>
    <w:rPr>
      <w:rFonts w:cs="OpenSymbol"/>
    </w:rPr>
  </w:style>
  <w:style w:type="character" w:styleId="ListLabel212">
    <w:name w:val="ListLabel 212"/>
    <w:qFormat/>
    <w:rPr>
      <w:rFonts w:cs="OpenSymbol"/>
    </w:rPr>
  </w:style>
  <w:style w:type="character" w:styleId="ListLabel213">
    <w:name w:val="ListLabel 213"/>
    <w:qFormat/>
    <w:rPr>
      <w:rFonts w:cs="OpenSymbol"/>
    </w:rPr>
  </w:style>
  <w:style w:type="character" w:styleId="ListLabel214">
    <w:name w:val="ListLabel 214"/>
    <w:qFormat/>
    <w:rPr>
      <w:rFonts w:cs="OpenSymbol"/>
    </w:rPr>
  </w:style>
  <w:style w:type="character" w:styleId="ListLabel215">
    <w:name w:val="ListLabel 215"/>
    <w:qFormat/>
    <w:rPr>
      <w:rFonts w:cs="OpenSymbol"/>
    </w:rPr>
  </w:style>
  <w:style w:type="character" w:styleId="ListLabel216">
    <w:name w:val="ListLabel 216"/>
    <w:qFormat/>
    <w:rPr>
      <w:rFonts w:cs="OpenSymbol"/>
    </w:rPr>
  </w:style>
  <w:style w:type="character" w:styleId="ListLabel217">
    <w:name w:val="ListLabel 217"/>
    <w:qFormat/>
    <w:rPr>
      <w:rFonts w:cs="OpenSymbol"/>
    </w:rPr>
  </w:style>
  <w:style w:type="character" w:styleId="ListLabel218">
    <w:name w:val="ListLabel 218"/>
    <w:qFormat/>
    <w:rPr>
      <w:rFonts w:cs="OpenSymbol"/>
    </w:rPr>
  </w:style>
  <w:style w:type="character" w:styleId="ListLabel219">
    <w:name w:val="ListLabel 219"/>
    <w:qFormat/>
    <w:rPr>
      <w:rFonts w:cs="OpenSymbol"/>
    </w:rPr>
  </w:style>
  <w:style w:type="character" w:styleId="ListLabel220">
    <w:name w:val="ListLabel 220"/>
    <w:qFormat/>
    <w:rPr>
      <w:rFonts w:cs="OpenSymbol"/>
    </w:rPr>
  </w:style>
  <w:style w:type="character" w:styleId="ListLabel221">
    <w:name w:val="ListLabel 221"/>
    <w:qFormat/>
    <w:rPr>
      <w:rFonts w:cs="OpenSymbol"/>
    </w:rPr>
  </w:style>
  <w:style w:type="character" w:styleId="ListLabel222">
    <w:name w:val="ListLabel 222"/>
    <w:qFormat/>
    <w:rPr>
      <w:rFonts w:cs="OpenSymbol"/>
    </w:rPr>
  </w:style>
  <w:style w:type="character" w:styleId="ListLabel223">
    <w:name w:val="ListLabel 223"/>
    <w:qFormat/>
    <w:rPr>
      <w:rFonts w:cs="OpenSymbol"/>
    </w:rPr>
  </w:style>
  <w:style w:type="character" w:styleId="ListLabel224">
    <w:name w:val="ListLabel 224"/>
    <w:qFormat/>
    <w:rPr>
      <w:rFonts w:cs="OpenSymbol"/>
    </w:rPr>
  </w:style>
  <w:style w:type="character" w:styleId="ListLabel225">
    <w:name w:val="ListLabel 225"/>
    <w:qFormat/>
    <w:rPr>
      <w:rFonts w:cs="OpenSymbol"/>
    </w:rPr>
  </w:style>
  <w:style w:type="character" w:styleId="ListLabel226">
    <w:name w:val="ListLabel 226"/>
    <w:qFormat/>
    <w:rPr>
      <w:rFonts w:cs="OpenSymbol"/>
    </w:rPr>
  </w:style>
  <w:style w:type="character" w:styleId="ListLabel227">
    <w:name w:val="ListLabel 227"/>
    <w:qFormat/>
    <w:rPr>
      <w:rFonts w:cs="OpenSymbol"/>
    </w:rPr>
  </w:style>
  <w:style w:type="character" w:styleId="ListLabel228">
    <w:name w:val="ListLabel 228"/>
    <w:qFormat/>
    <w:rPr>
      <w:rFonts w:cs="OpenSymbol"/>
    </w:rPr>
  </w:style>
  <w:style w:type="character" w:styleId="ListLabel229">
    <w:name w:val="ListLabel 229"/>
    <w:qFormat/>
    <w:rPr>
      <w:rFonts w:cs="OpenSymbol"/>
    </w:rPr>
  </w:style>
  <w:style w:type="character" w:styleId="ListLabel230">
    <w:name w:val="ListLabel 230"/>
    <w:qFormat/>
    <w:rPr>
      <w:rFonts w:cs="OpenSymbol"/>
    </w:rPr>
  </w:style>
  <w:style w:type="character" w:styleId="ListLabel231">
    <w:name w:val="ListLabel 231"/>
    <w:qFormat/>
    <w:rPr>
      <w:rFonts w:cs="OpenSymbol"/>
    </w:rPr>
  </w:style>
  <w:style w:type="character" w:styleId="ListLabel232">
    <w:name w:val="ListLabel 232"/>
    <w:qFormat/>
    <w:rPr>
      <w:rFonts w:cs="OpenSymbol"/>
    </w:rPr>
  </w:style>
  <w:style w:type="character" w:styleId="ListLabel233">
    <w:name w:val="ListLabel 233"/>
    <w:qFormat/>
    <w:rPr>
      <w:rFonts w:cs="OpenSymbol"/>
    </w:rPr>
  </w:style>
  <w:style w:type="character" w:styleId="ListLabel234">
    <w:name w:val="ListLabel 234"/>
    <w:qFormat/>
    <w:rPr>
      <w:rFonts w:cs="OpenSymbol"/>
    </w:rPr>
  </w:style>
  <w:style w:type="character" w:styleId="ListLabel235">
    <w:name w:val="ListLabel 235"/>
    <w:qFormat/>
    <w:rPr>
      <w:rFonts w:cs="OpenSymbol"/>
    </w:rPr>
  </w:style>
  <w:style w:type="character" w:styleId="ListLabel236">
    <w:name w:val="ListLabel 236"/>
    <w:qFormat/>
    <w:rPr>
      <w:color w:val="7F007F"/>
      <w:u w:val="single" w:color="7F007F"/>
    </w:rPr>
  </w:style>
  <w:style w:type="character" w:styleId="ListLabel237">
    <w:name w:val="ListLabel 237"/>
    <w:qFormat/>
    <w:rPr>
      <w:color w:val="00007F"/>
    </w:rPr>
  </w:style>
  <w:style w:type="character" w:styleId="ListLabel238">
    <w:name w:val="ListLabel 238"/>
    <w:qFormat/>
    <w:rPr>
      <w:color w:val="auto"/>
      <w:u w:val="none"/>
    </w:rPr>
  </w:style>
  <w:style w:type="character" w:styleId="ListLabel239">
    <w:name w:val="ListLabel 239"/>
    <w:qFormat/>
    <w:rPr>
      <w:rFonts w:cs="OpenSymbol"/>
    </w:rPr>
  </w:style>
  <w:style w:type="character" w:styleId="ListLabel240">
    <w:name w:val="ListLabel 240"/>
    <w:qFormat/>
    <w:rPr>
      <w:rFonts w:cs="OpenSymbol"/>
    </w:rPr>
  </w:style>
  <w:style w:type="character" w:styleId="ListLabel241">
    <w:name w:val="ListLabel 241"/>
    <w:qFormat/>
    <w:rPr>
      <w:rFonts w:cs="OpenSymbol"/>
    </w:rPr>
  </w:style>
  <w:style w:type="character" w:styleId="ListLabel242">
    <w:name w:val="ListLabel 242"/>
    <w:qFormat/>
    <w:rPr>
      <w:rFonts w:cs="OpenSymbol"/>
    </w:rPr>
  </w:style>
  <w:style w:type="character" w:styleId="ListLabel243">
    <w:name w:val="ListLabel 243"/>
    <w:qFormat/>
    <w:rPr>
      <w:rFonts w:cs="OpenSymbol"/>
    </w:rPr>
  </w:style>
  <w:style w:type="character" w:styleId="ListLabel244">
    <w:name w:val="ListLabel 244"/>
    <w:qFormat/>
    <w:rPr>
      <w:rFonts w:cs="OpenSymbol"/>
    </w:rPr>
  </w:style>
  <w:style w:type="character" w:styleId="ListLabel245">
    <w:name w:val="ListLabel 245"/>
    <w:qFormat/>
    <w:rPr>
      <w:rFonts w:cs="OpenSymbol"/>
    </w:rPr>
  </w:style>
  <w:style w:type="character" w:styleId="ListLabel246">
    <w:name w:val="ListLabel 246"/>
    <w:qFormat/>
    <w:rPr>
      <w:rFonts w:cs="OpenSymbol"/>
    </w:rPr>
  </w:style>
  <w:style w:type="character" w:styleId="ListLabel247">
    <w:name w:val="ListLabel 247"/>
    <w:qFormat/>
    <w:rPr>
      <w:rFonts w:cs="OpenSymbol"/>
    </w:rPr>
  </w:style>
  <w:style w:type="character" w:styleId="ListLabel248">
    <w:name w:val="ListLabel 248"/>
    <w:qFormat/>
    <w:rPr>
      <w:rFonts w:cs="OpenSymbol"/>
    </w:rPr>
  </w:style>
  <w:style w:type="character" w:styleId="ListLabel249">
    <w:name w:val="ListLabel 249"/>
    <w:qFormat/>
    <w:rPr>
      <w:rFonts w:cs="OpenSymbol"/>
    </w:rPr>
  </w:style>
  <w:style w:type="character" w:styleId="ListLabel250">
    <w:name w:val="ListLabel 250"/>
    <w:qFormat/>
    <w:rPr>
      <w:rFonts w:cs="OpenSymbol"/>
    </w:rPr>
  </w:style>
  <w:style w:type="character" w:styleId="ListLabel251">
    <w:name w:val="ListLabel 251"/>
    <w:qFormat/>
    <w:rPr>
      <w:rFonts w:cs="OpenSymbol"/>
    </w:rPr>
  </w:style>
  <w:style w:type="character" w:styleId="ListLabel252">
    <w:name w:val="ListLabel 252"/>
    <w:qFormat/>
    <w:rPr>
      <w:rFonts w:cs="OpenSymbol"/>
    </w:rPr>
  </w:style>
  <w:style w:type="character" w:styleId="ListLabel253">
    <w:name w:val="ListLabel 253"/>
    <w:qFormat/>
    <w:rPr>
      <w:rFonts w:cs="OpenSymbol"/>
    </w:rPr>
  </w:style>
  <w:style w:type="character" w:styleId="ListLabel254">
    <w:name w:val="ListLabel 254"/>
    <w:qFormat/>
    <w:rPr>
      <w:rFonts w:cs="OpenSymbol"/>
    </w:rPr>
  </w:style>
  <w:style w:type="character" w:styleId="ListLabel255">
    <w:name w:val="ListLabel 255"/>
    <w:qFormat/>
    <w:rPr>
      <w:rFonts w:cs="OpenSymbol"/>
    </w:rPr>
  </w:style>
  <w:style w:type="character" w:styleId="ListLabel256">
    <w:name w:val="ListLabel 256"/>
    <w:qFormat/>
    <w:rPr>
      <w:rFonts w:cs="OpenSymbol"/>
    </w:rPr>
  </w:style>
  <w:style w:type="character" w:styleId="ListLabel257">
    <w:name w:val="ListLabel 257"/>
    <w:qFormat/>
    <w:rPr>
      <w:rFonts w:cs="OpenSymbol"/>
    </w:rPr>
  </w:style>
  <w:style w:type="character" w:styleId="ListLabel258">
    <w:name w:val="ListLabel 258"/>
    <w:qFormat/>
    <w:rPr>
      <w:rFonts w:cs="OpenSymbol"/>
    </w:rPr>
  </w:style>
  <w:style w:type="character" w:styleId="ListLabel259">
    <w:name w:val="ListLabel 259"/>
    <w:qFormat/>
    <w:rPr>
      <w:rFonts w:cs="OpenSymbol"/>
    </w:rPr>
  </w:style>
  <w:style w:type="character" w:styleId="ListLabel260">
    <w:name w:val="ListLabel 260"/>
    <w:qFormat/>
    <w:rPr>
      <w:rFonts w:cs="OpenSymbol"/>
    </w:rPr>
  </w:style>
  <w:style w:type="character" w:styleId="ListLabel261">
    <w:name w:val="ListLabel 261"/>
    <w:qFormat/>
    <w:rPr>
      <w:rFonts w:cs="OpenSymbol"/>
    </w:rPr>
  </w:style>
  <w:style w:type="character" w:styleId="ListLabel262">
    <w:name w:val="ListLabel 262"/>
    <w:qFormat/>
    <w:rPr>
      <w:rFonts w:cs="OpenSymbol"/>
    </w:rPr>
  </w:style>
  <w:style w:type="character" w:styleId="ListLabel263">
    <w:name w:val="ListLabel 263"/>
    <w:qFormat/>
    <w:rPr>
      <w:rFonts w:cs="OpenSymbol"/>
    </w:rPr>
  </w:style>
  <w:style w:type="character" w:styleId="ListLabel264">
    <w:name w:val="ListLabel 264"/>
    <w:qFormat/>
    <w:rPr>
      <w:rFonts w:cs="OpenSymbol"/>
    </w:rPr>
  </w:style>
  <w:style w:type="character" w:styleId="ListLabel265">
    <w:name w:val="ListLabel 265"/>
    <w:qFormat/>
    <w:rPr>
      <w:rFonts w:cs="OpenSymbol"/>
    </w:rPr>
  </w:style>
  <w:style w:type="character" w:styleId="ListLabel266">
    <w:name w:val="ListLabel 266"/>
    <w:qFormat/>
    <w:rPr>
      <w:rFonts w:cs="OpenSymbol"/>
    </w:rPr>
  </w:style>
  <w:style w:type="character" w:styleId="ListLabel267">
    <w:name w:val="ListLabel 267"/>
    <w:qFormat/>
    <w:rPr>
      <w:rFonts w:cs="OpenSymbol"/>
    </w:rPr>
  </w:style>
  <w:style w:type="character" w:styleId="ListLabel268">
    <w:name w:val="ListLabel 268"/>
    <w:qFormat/>
    <w:rPr>
      <w:rFonts w:cs="OpenSymbol"/>
    </w:rPr>
  </w:style>
  <w:style w:type="character" w:styleId="ListLabel269">
    <w:name w:val="ListLabel 269"/>
    <w:qFormat/>
    <w:rPr>
      <w:rFonts w:cs="OpenSymbol"/>
    </w:rPr>
  </w:style>
  <w:style w:type="character" w:styleId="ListLabel270">
    <w:name w:val="ListLabel 270"/>
    <w:qFormat/>
    <w:rPr>
      <w:rFonts w:cs="OpenSymbol"/>
    </w:rPr>
  </w:style>
  <w:style w:type="character" w:styleId="ListLabel271">
    <w:name w:val="ListLabel 271"/>
    <w:qFormat/>
    <w:rPr>
      <w:rFonts w:cs="OpenSymbol"/>
    </w:rPr>
  </w:style>
  <w:style w:type="character" w:styleId="ListLabel272">
    <w:name w:val="ListLabel 272"/>
    <w:qFormat/>
    <w:rPr>
      <w:rFonts w:cs="OpenSymbol"/>
    </w:rPr>
  </w:style>
  <w:style w:type="character" w:styleId="ListLabel273">
    <w:name w:val="ListLabel 273"/>
    <w:qFormat/>
    <w:rPr>
      <w:rFonts w:cs="OpenSymbol"/>
    </w:rPr>
  </w:style>
  <w:style w:type="character" w:styleId="ListLabel274">
    <w:name w:val="ListLabel 274"/>
    <w:qFormat/>
    <w:rPr>
      <w:rFonts w:cs="OpenSymbol"/>
    </w:rPr>
  </w:style>
  <w:style w:type="character" w:styleId="ListLabel275">
    <w:name w:val="ListLabel 275"/>
    <w:qFormat/>
    <w:rPr>
      <w:rFonts w:cs="OpenSymbol"/>
    </w:rPr>
  </w:style>
  <w:style w:type="character" w:styleId="ListLabel276">
    <w:name w:val="ListLabel 276"/>
    <w:qFormat/>
    <w:rPr>
      <w:rFonts w:cs="OpenSymbol"/>
    </w:rPr>
  </w:style>
  <w:style w:type="character" w:styleId="ListLabel277">
    <w:name w:val="ListLabel 277"/>
    <w:qFormat/>
    <w:rPr>
      <w:rFonts w:cs="OpenSymbol"/>
    </w:rPr>
  </w:style>
  <w:style w:type="character" w:styleId="ListLabel278">
    <w:name w:val="ListLabel 278"/>
    <w:qFormat/>
    <w:rPr>
      <w:rFonts w:cs="OpenSymbol"/>
    </w:rPr>
  </w:style>
  <w:style w:type="character" w:styleId="ListLabel279">
    <w:name w:val="ListLabel 279"/>
    <w:qFormat/>
    <w:rPr>
      <w:rFonts w:cs="OpenSymbol"/>
    </w:rPr>
  </w:style>
  <w:style w:type="character" w:styleId="ListLabel280">
    <w:name w:val="ListLabel 280"/>
    <w:qFormat/>
    <w:rPr>
      <w:rFonts w:cs="OpenSymbol"/>
    </w:rPr>
  </w:style>
  <w:style w:type="character" w:styleId="ListLabel281">
    <w:name w:val="ListLabel 281"/>
    <w:qFormat/>
    <w:rPr>
      <w:rFonts w:cs="OpenSymbol"/>
    </w:rPr>
  </w:style>
  <w:style w:type="character" w:styleId="ListLabel282">
    <w:name w:val="ListLabel 282"/>
    <w:qFormat/>
    <w:rPr>
      <w:rFonts w:cs="OpenSymbol"/>
    </w:rPr>
  </w:style>
  <w:style w:type="character" w:styleId="ListLabel283">
    <w:name w:val="ListLabel 283"/>
    <w:qFormat/>
    <w:rPr>
      <w:rFonts w:cs="OpenSymbol"/>
    </w:rPr>
  </w:style>
  <w:style w:type="character" w:styleId="ListLabel284">
    <w:name w:val="ListLabel 284"/>
    <w:qFormat/>
    <w:rPr>
      <w:color w:val="7F007F"/>
      <w:u w:val="single" w:color="7F007F"/>
    </w:rPr>
  </w:style>
  <w:style w:type="character" w:styleId="ListLabel285">
    <w:name w:val="ListLabel 285"/>
    <w:qFormat/>
    <w:rPr>
      <w:color w:val="00007F"/>
    </w:rPr>
  </w:style>
  <w:style w:type="character" w:styleId="ListLabel286">
    <w:name w:val="ListLabel 286"/>
    <w:qFormat/>
    <w:rPr>
      <w:color w:val="auto"/>
      <w:u w:val="none"/>
    </w:rPr>
  </w:style>
  <w:style w:type="character" w:styleId="Bullets">
    <w:name w:val="Bullets"/>
    <w:qFormat/>
    <w:rPr>
      <w:rFonts w:ascii="OpenSymbol" w:hAnsi="OpenSymbol" w:eastAsia="OpenSymbol" w:cs="OpenSymbol"/>
    </w:rPr>
  </w:style>
  <w:style w:type="character" w:styleId="ListLabel287">
    <w:name w:val="ListLabel 287"/>
    <w:qFormat/>
    <w:rPr>
      <w:rFonts w:cs="OpenSymbol"/>
    </w:rPr>
  </w:style>
  <w:style w:type="character" w:styleId="ListLabel288">
    <w:name w:val="ListLabel 288"/>
    <w:qFormat/>
    <w:rPr>
      <w:rFonts w:cs="OpenSymbol"/>
    </w:rPr>
  </w:style>
  <w:style w:type="character" w:styleId="ListLabel289">
    <w:name w:val="ListLabel 289"/>
    <w:qFormat/>
    <w:rPr>
      <w:rFonts w:cs="OpenSymbol"/>
    </w:rPr>
  </w:style>
  <w:style w:type="character" w:styleId="ListLabel290">
    <w:name w:val="ListLabel 290"/>
    <w:qFormat/>
    <w:rPr>
      <w:rFonts w:cs="OpenSymbol"/>
    </w:rPr>
  </w:style>
  <w:style w:type="character" w:styleId="ListLabel291">
    <w:name w:val="ListLabel 291"/>
    <w:qFormat/>
    <w:rPr>
      <w:rFonts w:cs="OpenSymbol"/>
    </w:rPr>
  </w:style>
  <w:style w:type="character" w:styleId="ListLabel292">
    <w:name w:val="ListLabel 292"/>
    <w:qFormat/>
    <w:rPr>
      <w:rFonts w:cs="OpenSymbol"/>
    </w:rPr>
  </w:style>
  <w:style w:type="character" w:styleId="ListLabel293">
    <w:name w:val="ListLabel 293"/>
    <w:qFormat/>
    <w:rPr>
      <w:rFonts w:cs="OpenSymbol"/>
    </w:rPr>
  </w:style>
  <w:style w:type="character" w:styleId="ListLabel294">
    <w:name w:val="ListLabel 294"/>
    <w:qFormat/>
    <w:rPr>
      <w:rFonts w:cs="OpenSymbol"/>
    </w:rPr>
  </w:style>
  <w:style w:type="character" w:styleId="ListLabel295">
    <w:name w:val="ListLabel 295"/>
    <w:qFormat/>
    <w:rPr>
      <w:rFonts w:cs="OpenSymbol"/>
    </w:rPr>
  </w:style>
  <w:style w:type="character" w:styleId="ListLabel296">
    <w:name w:val="ListLabel 296"/>
    <w:qFormat/>
    <w:rPr>
      <w:rFonts w:cs="OpenSymbol"/>
    </w:rPr>
  </w:style>
  <w:style w:type="character" w:styleId="ListLabel297">
    <w:name w:val="ListLabel 297"/>
    <w:qFormat/>
    <w:rPr>
      <w:rFonts w:cs="OpenSymbol"/>
    </w:rPr>
  </w:style>
  <w:style w:type="character" w:styleId="ListLabel298">
    <w:name w:val="ListLabel 298"/>
    <w:qFormat/>
    <w:rPr>
      <w:rFonts w:cs="OpenSymbol"/>
    </w:rPr>
  </w:style>
  <w:style w:type="character" w:styleId="ListLabel299">
    <w:name w:val="ListLabel 299"/>
    <w:qFormat/>
    <w:rPr>
      <w:rFonts w:cs="OpenSymbol"/>
    </w:rPr>
  </w:style>
  <w:style w:type="character" w:styleId="ListLabel300">
    <w:name w:val="ListLabel 300"/>
    <w:qFormat/>
    <w:rPr>
      <w:rFonts w:cs="OpenSymbol"/>
    </w:rPr>
  </w:style>
  <w:style w:type="character" w:styleId="ListLabel301">
    <w:name w:val="ListLabel 301"/>
    <w:qFormat/>
    <w:rPr>
      <w:rFonts w:cs="OpenSymbol"/>
    </w:rPr>
  </w:style>
  <w:style w:type="character" w:styleId="ListLabel302">
    <w:name w:val="ListLabel 302"/>
    <w:qFormat/>
    <w:rPr>
      <w:rFonts w:cs="OpenSymbol"/>
    </w:rPr>
  </w:style>
  <w:style w:type="character" w:styleId="ListLabel303">
    <w:name w:val="ListLabel 303"/>
    <w:qFormat/>
    <w:rPr>
      <w:rFonts w:cs="OpenSymbol"/>
    </w:rPr>
  </w:style>
  <w:style w:type="character" w:styleId="ListLabel304">
    <w:name w:val="ListLabel 304"/>
    <w:qFormat/>
    <w:rPr>
      <w:rFonts w:cs="OpenSymbol"/>
    </w:rPr>
  </w:style>
  <w:style w:type="character" w:styleId="ListLabel305">
    <w:name w:val="ListLabel 305"/>
    <w:qFormat/>
    <w:rPr>
      <w:rFonts w:ascii="Times New Roman" w:hAnsi="Times New Roman" w:cs="OpenSymbol"/>
    </w:rPr>
  </w:style>
  <w:style w:type="character" w:styleId="ListLabel306">
    <w:name w:val="ListLabel 306"/>
    <w:qFormat/>
    <w:rPr>
      <w:rFonts w:cs="OpenSymbol"/>
    </w:rPr>
  </w:style>
  <w:style w:type="character" w:styleId="ListLabel307">
    <w:name w:val="ListLabel 307"/>
    <w:qFormat/>
    <w:rPr>
      <w:rFonts w:cs="OpenSymbol"/>
    </w:rPr>
  </w:style>
  <w:style w:type="character" w:styleId="ListLabel308">
    <w:name w:val="ListLabel 308"/>
    <w:qFormat/>
    <w:rPr>
      <w:rFonts w:cs="OpenSymbol"/>
    </w:rPr>
  </w:style>
  <w:style w:type="character" w:styleId="ListLabel309">
    <w:name w:val="ListLabel 309"/>
    <w:qFormat/>
    <w:rPr>
      <w:rFonts w:cs="OpenSymbol"/>
    </w:rPr>
  </w:style>
  <w:style w:type="character" w:styleId="ListLabel310">
    <w:name w:val="ListLabel 310"/>
    <w:qFormat/>
    <w:rPr>
      <w:rFonts w:cs="OpenSymbol"/>
    </w:rPr>
  </w:style>
  <w:style w:type="character" w:styleId="ListLabel311">
    <w:name w:val="ListLabel 311"/>
    <w:qFormat/>
    <w:rPr>
      <w:rFonts w:cs="OpenSymbol"/>
    </w:rPr>
  </w:style>
  <w:style w:type="character" w:styleId="ListLabel312">
    <w:name w:val="ListLabel 312"/>
    <w:qFormat/>
    <w:rPr>
      <w:rFonts w:cs="OpenSymbol"/>
    </w:rPr>
  </w:style>
  <w:style w:type="character" w:styleId="ListLabel313">
    <w:name w:val="ListLabel 313"/>
    <w:qFormat/>
    <w:rPr>
      <w:rFonts w:cs="OpenSymbol"/>
    </w:rPr>
  </w:style>
  <w:style w:type="character" w:styleId="ListLabel314">
    <w:name w:val="ListLabel 314"/>
    <w:qFormat/>
    <w:rPr>
      <w:rFonts w:cs="OpenSymbol"/>
    </w:rPr>
  </w:style>
  <w:style w:type="character" w:styleId="ListLabel315">
    <w:name w:val="ListLabel 315"/>
    <w:qFormat/>
    <w:rPr>
      <w:rFonts w:cs="OpenSymbol"/>
    </w:rPr>
  </w:style>
  <w:style w:type="character" w:styleId="ListLabel316">
    <w:name w:val="ListLabel 316"/>
    <w:qFormat/>
    <w:rPr>
      <w:rFonts w:cs="OpenSymbol"/>
    </w:rPr>
  </w:style>
  <w:style w:type="character" w:styleId="ListLabel317">
    <w:name w:val="ListLabel 317"/>
    <w:qFormat/>
    <w:rPr>
      <w:rFonts w:cs="OpenSymbol"/>
    </w:rPr>
  </w:style>
  <w:style w:type="character" w:styleId="ListLabel318">
    <w:name w:val="ListLabel 318"/>
    <w:qFormat/>
    <w:rPr>
      <w:rFonts w:cs="OpenSymbol"/>
    </w:rPr>
  </w:style>
  <w:style w:type="character" w:styleId="ListLabel319">
    <w:name w:val="ListLabel 319"/>
    <w:qFormat/>
    <w:rPr>
      <w:rFonts w:cs="OpenSymbol"/>
    </w:rPr>
  </w:style>
  <w:style w:type="character" w:styleId="ListLabel320">
    <w:name w:val="ListLabel 320"/>
    <w:qFormat/>
    <w:rPr>
      <w:rFonts w:cs="OpenSymbol"/>
    </w:rPr>
  </w:style>
  <w:style w:type="character" w:styleId="ListLabel321">
    <w:name w:val="ListLabel 321"/>
    <w:qFormat/>
    <w:rPr>
      <w:rFonts w:cs="OpenSymbol"/>
    </w:rPr>
  </w:style>
  <w:style w:type="character" w:styleId="ListLabel322">
    <w:name w:val="ListLabel 322"/>
    <w:qFormat/>
    <w:rPr>
      <w:rFonts w:cs="OpenSymbol"/>
    </w:rPr>
  </w:style>
  <w:style w:type="character" w:styleId="ListLabel323">
    <w:name w:val="ListLabel 323"/>
    <w:qFormat/>
    <w:rPr>
      <w:rFonts w:cs="OpenSymbol"/>
    </w:rPr>
  </w:style>
  <w:style w:type="character" w:styleId="ListLabel324">
    <w:name w:val="ListLabel 324"/>
    <w:qFormat/>
    <w:rPr>
      <w:rFonts w:cs="OpenSymbol"/>
    </w:rPr>
  </w:style>
  <w:style w:type="character" w:styleId="ListLabel325">
    <w:name w:val="ListLabel 325"/>
    <w:qFormat/>
    <w:rPr>
      <w:rFonts w:cs="OpenSymbol"/>
    </w:rPr>
  </w:style>
  <w:style w:type="character" w:styleId="ListLabel326">
    <w:name w:val="ListLabel 326"/>
    <w:qFormat/>
    <w:rPr>
      <w:rFonts w:cs="OpenSymbol"/>
    </w:rPr>
  </w:style>
  <w:style w:type="character" w:styleId="ListLabel327">
    <w:name w:val="ListLabel 327"/>
    <w:qFormat/>
    <w:rPr>
      <w:rFonts w:cs="OpenSymbol"/>
    </w:rPr>
  </w:style>
  <w:style w:type="character" w:styleId="ListLabel328">
    <w:name w:val="ListLabel 328"/>
    <w:qFormat/>
    <w:rPr>
      <w:rFonts w:cs="OpenSymbol"/>
    </w:rPr>
  </w:style>
  <w:style w:type="character" w:styleId="ListLabel329">
    <w:name w:val="ListLabel 329"/>
    <w:qFormat/>
    <w:rPr>
      <w:rFonts w:cs="OpenSymbol"/>
    </w:rPr>
  </w:style>
  <w:style w:type="character" w:styleId="ListLabel330">
    <w:name w:val="ListLabel 330"/>
    <w:qFormat/>
    <w:rPr>
      <w:rFonts w:cs="OpenSymbol"/>
    </w:rPr>
  </w:style>
  <w:style w:type="character" w:styleId="ListLabel331">
    <w:name w:val="ListLabel 331"/>
    <w:qFormat/>
    <w:rPr>
      <w:rFonts w:cs="OpenSymbol"/>
    </w:rPr>
  </w:style>
  <w:style w:type="character" w:styleId="ListLabel332">
    <w:name w:val="ListLabel 332"/>
    <w:qFormat/>
    <w:rPr>
      <w:rFonts w:ascii="Times New Roman" w:hAnsi="Times New Roman" w:cs="OpenSymbol"/>
    </w:rPr>
  </w:style>
  <w:style w:type="character" w:styleId="ListLabel333">
    <w:name w:val="ListLabel 333"/>
    <w:qFormat/>
    <w:rPr>
      <w:rFonts w:cs="OpenSymbol"/>
    </w:rPr>
  </w:style>
  <w:style w:type="character" w:styleId="ListLabel334">
    <w:name w:val="ListLabel 334"/>
    <w:qFormat/>
    <w:rPr>
      <w:rFonts w:cs="OpenSymbol"/>
    </w:rPr>
  </w:style>
  <w:style w:type="character" w:styleId="ListLabel335">
    <w:name w:val="ListLabel 335"/>
    <w:qFormat/>
    <w:rPr>
      <w:rFonts w:cs="OpenSymbol"/>
    </w:rPr>
  </w:style>
  <w:style w:type="character" w:styleId="ListLabel336">
    <w:name w:val="ListLabel 336"/>
    <w:qFormat/>
    <w:rPr>
      <w:rFonts w:cs="OpenSymbol"/>
    </w:rPr>
  </w:style>
  <w:style w:type="character" w:styleId="ListLabel337">
    <w:name w:val="ListLabel 337"/>
    <w:qFormat/>
    <w:rPr>
      <w:rFonts w:cs="OpenSymbol"/>
    </w:rPr>
  </w:style>
  <w:style w:type="character" w:styleId="ListLabel338">
    <w:name w:val="ListLabel 338"/>
    <w:qFormat/>
    <w:rPr>
      <w:rFonts w:cs="OpenSymbol"/>
    </w:rPr>
  </w:style>
  <w:style w:type="character" w:styleId="ListLabel339">
    <w:name w:val="ListLabel 339"/>
    <w:qFormat/>
    <w:rPr>
      <w:rFonts w:cs="OpenSymbol"/>
    </w:rPr>
  </w:style>
  <w:style w:type="character" w:styleId="ListLabel340">
    <w:name w:val="ListLabel 340"/>
    <w:qFormat/>
    <w:rPr>
      <w:rFonts w:cs="OpenSymbol"/>
    </w:rPr>
  </w:style>
  <w:style w:type="character" w:styleId="ListLabel341">
    <w:name w:val="ListLabel 341"/>
    <w:qFormat/>
    <w:rPr>
      <w:rFonts w:ascii="Times New Roman" w:hAnsi="Times New Roman" w:cs="OpenSymbol"/>
    </w:rPr>
  </w:style>
  <w:style w:type="character" w:styleId="ListLabel342">
    <w:name w:val="ListLabel 342"/>
    <w:qFormat/>
    <w:rPr>
      <w:rFonts w:cs="OpenSymbol"/>
    </w:rPr>
  </w:style>
  <w:style w:type="character" w:styleId="ListLabel343">
    <w:name w:val="ListLabel 343"/>
    <w:qFormat/>
    <w:rPr>
      <w:rFonts w:cs="OpenSymbol"/>
    </w:rPr>
  </w:style>
  <w:style w:type="character" w:styleId="ListLabel344">
    <w:name w:val="ListLabel 344"/>
    <w:qFormat/>
    <w:rPr>
      <w:rFonts w:cs="OpenSymbol"/>
    </w:rPr>
  </w:style>
  <w:style w:type="character" w:styleId="ListLabel345">
    <w:name w:val="ListLabel 345"/>
    <w:qFormat/>
    <w:rPr>
      <w:rFonts w:cs="OpenSymbol"/>
    </w:rPr>
  </w:style>
  <w:style w:type="character" w:styleId="ListLabel346">
    <w:name w:val="ListLabel 346"/>
    <w:qFormat/>
    <w:rPr>
      <w:rFonts w:cs="OpenSymbol"/>
    </w:rPr>
  </w:style>
  <w:style w:type="character" w:styleId="ListLabel347">
    <w:name w:val="ListLabel 347"/>
    <w:qFormat/>
    <w:rPr>
      <w:rFonts w:cs="OpenSymbol"/>
    </w:rPr>
  </w:style>
  <w:style w:type="character" w:styleId="ListLabel348">
    <w:name w:val="ListLabel 348"/>
    <w:qFormat/>
    <w:rPr>
      <w:rFonts w:cs="OpenSymbol"/>
    </w:rPr>
  </w:style>
  <w:style w:type="character" w:styleId="ListLabel349">
    <w:name w:val="ListLabel 349"/>
    <w:qFormat/>
    <w:rPr>
      <w:rFonts w:cs="OpenSymbol"/>
    </w:rPr>
  </w:style>
  <w:style w:type="character" w:styleId="ListLabel350">
    <w:name w:val="ListLabel 350"/>
    <w:qFormat/>
    <w:rPr>
      <w:color w:val="7F007F"/>
      <w:u w:val="single" w:color="7F007F"/>
    </w:rPr>
  </w:style>
  <w:style w:type="character" w:styleId="ListLabel351">
    <w:name w:val="ListLabel 351"/>
    <w:qFormat/>
    <w:rPr>
      <w:color w:val="00007F"/>
    </w:rPr>
  </w:style>
  <w:style w:type="character" w:styleId="ListLabel352">
    <w:name w:val="ListLabel 352"/>
    <w:qFormat/>
    <w:rPr>
      <w:rFonts w:cs="OpenSymbol"/>
    </w:rPr>
  </w:style>
  <w:style w:type="character" w:styleId="ListLabel353">
    <w:name w:val="ListLabel 353"/>
    <w:qFormat/>
    <w:rPr>
      <w:rFonts w:cs="OpenSymbol"/>
    </w:rPr>
  </w:style>
  <w:style w:type="character" w:styleId="ListLabel354">
    <w:name w:val="ListLabel 354"/>
    <w:qFormat/>
    <w:rPr>
      <w:rFonts w:cs="OpenSymbol"/>
    </w:rPr>
  </w:style>
  <w:style w:type="character" w:styleId="ListLabel355">
    <w:name w:val="ListLabel 355"/>
    <w:qFormat/>
    <w:rPr>
      <w:rFonts w:cs="OpenSymbol"/>
    </w:rPr>
  </w:style>
  <w:style w:type="character" w:styleId="ListLabel356">
    <w:name w:val="ListLabel 356"/>
    <w:qFormat/>
    <w:rPr>
      <w:rFonts w:cs="OpenSymbol"/>
    </w:rPr>
  </w:style>
  <w:style w:type="character" w:styleId="ListLabel357">
    <w:name w:val="ListLabel 357"/>
    <w:qFormat/>
    <w:rPr>
      <w:rFonts w:cs="OpenSymbol"/>
    </w:rPr>
  </w:style>
  <w:style w:type="character" w:styleId="ListLabel358">
    <w:name w:val="ListLabel 358"/>
    <w:qFormat/>
    <w:rPr>
      <w:rFonts w:cs="OpenSymbol"/>
    </w:rPr>
  </w:style>
  <w:style w:type="character" w:styleId="ListLabel359">
    <w:name w:val="ListLabel 359"/>
    <w:qFormat/>
    <w:rPr>
      <w:rFonts w:cs="OpenSymbol"/>
    </w:rPr>
  </w:style>
  <w:style w:type="character" w:styleId="ListLabel360">
    <w:name w:val="ListLabel 360"/>
    <w:qFormat/>
    <w:rPr>
      <w:rFonts w:cs="OpenSymbol"/>
    </w:rPr>
  </w:style>
  <w:style w:type="character" w:styleId="ListLabel361">
    <w:name w:val="ListLabel 361"/>
    <w:qFormat/>
    <w:rPr>
      <w:rFonts w:cs="OpenSymbol"/>
    </w:rPr>
  </w:style>
  <w:style w:type="character" w:styleId="ListLabel362">
    <w:name w:val="ListLabel 362"/>
    <w:qFormat/>
    <w:rPr>
      <w:rFonts w:cs="OpenSymbol"/>
    </w:rPr>
  </w:style>
  <w:style w:type="character" w:styleId="ListLabel363">
    <w:name w:val="ListLabel 363"/>
    <w:qFormat/>
    <w:rPr>
      <w:rFonts w:cs="OpenSymbol"/>
    </w:rPr>
  </w:style>
  <w:style w:type="character" w:styleId="ListLabel364">
    <w:name w:val="ListLabel 364"/>
    <w:qFormat/>
    <w:rPr>
      <w:rFonts w:cs="OpenSymbol"/>
    </w:rPr>
  </w:style>
  <w:style w:type="character" w:styleId="ListLabel365">
    <w:name w:val="ListLabel 365"/>
    <w:qFormat/>
    <w:rPr>
      <w:rFonts w:cs="OpenSymbol"/>
    </w:rPr>
  </w:style>
  <w:style w:type="character" w:styleId="ListLabel366">
    <w:name w:val="ListLabel 366"/>
    <w:qFormat/>
    <w:rPr>
      <w:rFonts w:cs="OpenSymbol"/>
    </w:rPr>
  </w:style>
  <w:style w:type="character" w:styleId="ListLabel367">
    <w:name w:val="ListLabel 367"/>
    <w:qFormat/>
    <w:rPr>
      <w:rFonts w:cs="OpenSymbol"/>
    </w:rPr>
  </w:style>
  <w:style w:type="character" w:styleId="ListLabel368">
    <w:name w:val="ListLabel 368"/>
    <w:qFormat/>
    <w:rPr>
      <w:rFonts w:cs="OpenSymbol"/>
    </w:rPr>
  </w:style>
  <w:style w:type="character" w:styleId="ListLabel369">
    <w:name w:val="ListLabel 369"/>
    <w:qFormat/>
    <w:rPr>
      <w:rFonts w:cs="OpenSymbol"/>
    </w:rPr>
  </w:style>
  <w:style w:type="character" w:styleId="ListLabel370">
    <w:name w:val="ListLabel 370"/>
    <w:qFormat/>
    <w:rPr>
      <w:rFonts w:ascii="Times New Roman" w:hAnsi="Times New Roman" w:cs="OpenSymbol"/>
    </w:rPr>
  </w:style>
  <w:style w:type="character" w:styleId="ListLabel371">
    <w:name w:val="ListLabel 371"/>
    <w:qFormat/>
    <w:rPr>
      <w:rFonts w:cs="OpenSymbol"/>
    </w:rPr>
  </w:style>
  <w:style w:type="character" w:styleId="ListLabel372">
    <w:name w:val="ListLabel 372"/>
    <w:qFormat/>
    <w:rPr>
      <w:rFonts w:cs="OpenSymbol"/>
    </w:rPr>
  </w:style>
  <w:style w:type="character" w:styleId="ListLabel373">
    <w:name w:val="ListLabel 373"/>
    <w:qFormat/>
    <w:rPr>
      <w:rFonts w:cs="OpenSymbol"/>
    </w:rPr>
  </w:style>
  <w:style w:type="character" w:styleId="ListLabel374">
    <w:name w:val="ListLabel 374"/>
    <w:qFormat/>
    <w:rPr>
      <w:rFonts w:cs="OpenSymbol"/>
    </w:rPr>
  </w:style>
  <w:style w:type="character" w:styleId="ListLabel375">
    <w:name w:val="ListLabel 375"/>
    <w:qFormat/>
    <w:rPr>
      <w:rFonts w:cs="OpenSymbol"/>
    </w:rPr>
  </w:style>
  <w:style w:type="character" w:styleId="ListLabel376">
    <w:name w:val="ListLabel 376"/>
    <w:qFormat/>
    <w:rPr>
      <w:rFonts w:cs="OpenSymbol"/>
    </w:rPr>
  </w:style>
  <w:style w:type="character" w:styleId="ListLabel377">
    <w:name w:val="ListLabel 377"/>
    <w:qFormat/>
    <w:rPr>
      <w:rFonts w:cs="OpenSymbol"/>
    </w:rPr>
  </w:style>
  <w:style w:type="character" w:styleId="ListLabel378">
    <w:name w:val="ListLabel 378"/>
    <w:qFormat/>
    <w:rPr>
      <w:rFonts w:cs="OpenSymbol"/>
    </w:rPr>
  </w:style>
  <w:style w:type="character" w:styleId="ListLabel379">
    <w:name w:val="ListLabel 379"/>
    <w:qFormat/>
    <w:rPr>
      <w:rFonts w:cs="OpenSymbol"/>
    </w:rPr>
  </w:style>
  <w:style w:type="character" w:styleId="ListLabel380">
    <w:name w:val="ListLabel 380"/>
    <w:qFormat/>
    <w:rPr>
      <w:rFonts w:cs="OpenSymbol"/>
    </w:rPr>
  </w:style>
  <w:style w:type="character" w:styleId="ListLabel381">
    <w:name w:val="ListLabel 381"/>
    <w:qFormat/>
    <w:rPr>
      <w:rFonts w:cs="OpenSymbol"/>
    </w:rPr>
  </w:style>
  <w:style w:type="character" w:styleId="ListLabel382">
    <w:name w:val="ListLabel 382"/>
    <w:qFormat/>
    <w:rPr>
      <w:rFonts w:cs="OpenSymbol"/>
    </w:rPr>
  </w:style>
  <w:style w:type="character" w:styleId="ListLabel383">
    <w:name w:val="ListLabel 383"/>
    <w:qFormat/>
    <w:rPr>
      <w:rFonts w:cs="OpenSymbol"/>
    </w:rPr>
  </w:style>
  <w:style w:type="character" w:styleId="ListLabel384">
    <w:name w:val="ListLabel 384"/>
    <w:qFormat/>
    <w:rPr>
      <w:rFonts w:cs="OpenSymbol"/>
    </w:rPr>
  </w:style>
  <w:style w:type="character" w:styleId="ListLabel385">
    <w:name w:val="ListLabel 385"/>
    <w:qFormat/>
    <w:rPr>
      <w:rFonts w:cs="OpenSymbol"/>
    </w:rPr>
  </w:style>
  <w:style w:type="character" w:styleId="ListLabel386">
    <w:name w:val="ListLabel 386"/>
    <w:qFormat/>
    <w:rPr>
      <w:rFonts w:cs="OpenSymbol"/>
    </w:rPr>
  </w:style>
  <w:style w:type="character" w:styleId="ListLabel387">
    <w:name w:val="ListLabel 387"/>
    <w:qFormat/>
    <w:rPr>
      <w:rFonts w:cs="OpenSymbol"/>
    </w:rPr>
  </w:style>
  <w:style w:type="character" w:styleId="ListLabel388">
    <w:name w:val="ListLabel 388"/>
    <w:qFormat/>
    <w:rPr>
      <w:rFonts w:cs="OpenSymbol"/>
    </w:rPr>
  </w:style>
  <w:style w:type="character" w:styleId="ListLabel389">
    <w:name w:val="ListLabel 389"/>
    <w:qFormat/>
    <w:rPr>
      <w:rFonts w:cs="OpenSymbol"/>
    </w:rPr>
  </w:style>
  <w:style w:type="character" w:styleId="ListLabel390">
    <w:name w:val="ListLabel 390"/>
    <w:qFormat/>
    <w:rPr>
      <w:rFonts w:cs="OpenSymbol"/>
    </w:rPr>
  </w:style>
  <w:style w:type="character" w:styleId="ListLabel391">
    <w:name w:val="ListLabel 391"/>
    <w:qFormat/>
    <w:rPr>
      <w:rFonts w:cs="OpenSymbol"/>
    </w:rPr>
  </w:style>
  <w:style w:type="character" w:styleId="ListLabel392">
    <w:name w:val="ListLabel 392"/>
    <w:qFormat/>
    <w:rPr>
      <w:rFonts w:cs="OpenSymbol"/>
    </w:rPr>
  </w:style>
  <w:style w:type="character" w:styleId="ListLabel393">
    <w:name w:val="ListLabel 393"/>
    <w:qFormat/>
    <w:rPr>
      <w:rFonts w:cs="OpenSymbol"/>
    </w:rPr>
  </w:style>
  <w:style w:type="character" w:styleId="ListLabel394">
    <w:name w:val="ListLabel 394"/>
    <w:qFormat/>
    <w:rPr>
      <w:rFonts w:cs="OpenSymbol"/>
    </w:rPr>
  </w:style>
  <w:style w:type="character" w:styleId="ListLabel395">
    <w:name w:val="ListLabel 395"/>
    <w:qFormat/>
    <w:rPr>
      <w:rFonts w:cs="OpenSymbol"/>
    </w:rPr>
  </w:style>
  <w:style w:type="character" w:styleId="ListLabel396">
    <w:name w:val="ListLabel 396"/>
    <w:qFormat/>
    <w:rPr>
      <w:rFonts w:cs="OpenSymbol"/>
    </w:rPr>
  </w:style>
  <w:style w:type="character" w:styleId="ListLabel397">
    <w:name w:val="ListLabel 397"/>
    <w:qFormat/>
    <w:rPr>
      <w:rFonts w:ascii="Times New Roman" w:hAnsi="Times New Roman" w:cs="OpenSymbol"/>
    </w:rPr>
  </w:style>
  <w:style w:type="character" w:styleId="ListLabel398">
    <w:name w:val="ListLabel 398"/>
    <w:qFormat/>
    <w:rPr>
      <w:rFonts w:cs="OpenSymbol"/>
    </w:rPr>
  </w:style>
  <w:style w:type="character" w:styleId="ListLabel399">
    <w:name w:val="ListLabel 399"/>
    <w:qFormat/>
    <w:rPr>
      <w:rFonts w:cs="OpenSymbol"/>
    </w:rPr>
  </w:style>
  <w:style w:type="character" w:styleId="ListLabel400">
    <w:name w:val="ListLabel 400"/>
    <w:qFormat/>
    <w:rPr>
      <w:rFonts w:cs="OpenSymbol"/>
    </w:rPr>
  </w:style>
  <w:style w:type="character" w:styleId="ListLabel401">
    <w:name w:val="ListLabel 401"/>
    <w:qFormat/>
    <w:rPr>
      <w:rFonts w:cs="OpenSymbol"/>
    </w:rPr>
  </w:style>
  <w:style w:type="character" w:styleId="ListLabel402">
    <w:name w:val="ListLabel 402"/>
    <w:qFormat/>
    <w:rPr>
      <w:rFonts w:cs="OpenSymbol"/>
    </w:rPr>
  </w:style>
  <w:style w:type="character" w:styleId="ListLabel403">
    <w:name w:val="ListLabel 403"/>
    <w:qFormat/>
    <w:rPr>
      <w:rFonts w:cs="OpenSymbol"/>
    </w:rPr>
  </w:style>
  <w:style w:type="character" w:styleId="ListLabel404">
    <w:name w:val="ListLabel 404"/>
    <w:qFormat/>
    <w:rPr>
      <w:rFonts w:cs="OpenSymbol"/>
    </w:rPr>
  </w:style>
  <w:style w:type="character" w:styleId="ListLabel405">
    <w:name w:val="ListLabel 405"/>
    <w:qFormat/>
    <w:rPr>
      <w:rFonts w:cs="OpenSymbol"/>
    </w:rPr>
  </w:style>
  <w:style w:type="character" w:styleId="ListLabel406">
    <w:name w:val="ListLabel 406"/>
    <w:qFormat/>
    <w:rPr>
      <w:rFonts w:ascii="Times New Roman" w:hAnsi="Times New Roman" w:cs="OpenSymbol"/>
    </w:rPr>
  </w:style>
  <w:style w:type="character" w:styleId="ListLabel407">
    <w:name w:val="ListLabel 407"/>
    <w:qFormat/>
    <w:rPr>
      <w:rFonts w:cs="OpenSymbol"/>
    </w:rPr>
  </w:style>
  <w:style w:type="character" w:styleId="ListLabel408">
    <w:name w:val="ListLabel 408"/>
    <w:qFormat/>
    <w:rPr>
      <w:rFonts w:cs="OpenSymbol"/>
    </w:rPr>
  </w:style>
  <w:style w:type="character" w:styleId="ListLabel409">
    <w:name w:val="ListLabel 409"/>
    <w:qFormat/>
    <w:rPr>
      <w:rFonts w:cs="OpenSymbol"/>
    </w:rPr>
  </w:style>
  <w:style w:type="character" w:styleId="ListLabel410">
    <w:name w:val="ListLabel 410"/>
    <w:qFormat/>
    <w:rPr>
      <w:rFonts w:cs="OpenSymbol"/>
    </w:rPr>
  </w:style>
  <w:style w:type="character" w:styleId="ListLabel411">
    <w:name w:val="ListLabel 411"/>
    <w:qFormat/>
    <w:rPr>
      <w:rFonts w:cs="OpenSymbol"/>
    </w:rPr>
  </w:style>
  <w:style w:type="character" w:styleId="ListLabel412">
    <w:name w:val="ListLabel 412"/>
    <w:qFormat/>
    <w:rPr>
      <w:rFonts w:cs="OpenSymbol"/>
    </w:rPr>
  </w:style>
  <w:style w:type="character" w:styleId="ListLabel413">
    <w:name w:val="ListLabel 413"/>
    <w:qFormat/>
    <w:rPr>
      <w:rFonts w:cs="OpenSymbol"/>
    </w:rPr>
  </w:style>
  <w:style w:type="character" w:styleId="ListLabel414">
    <w:name w:val="ListLabel 414"/>
    <w:qFormat/>
    <w:rPr>
      <w:rFonts w:cs="OpenSymbol"/>
    </w:rPr>
  </w:style>
  <w:style w:type="character" w:styleId="ListLabel415">
    <w:name w:val="ListLabel 415"/>
    <w:qFormat/>
    <w:rPr>
      <w:color w:val="7F007F"/>
      <w:u w:val="single" w:color="7F007F"/>
    </w:rPr>
  </w:style>
  <w:style w:type="character" w:styleId="ListLabel416">
    <w:name w:val="ListLabel 416"/>
    <w:qFormat/>
    <w:rPr>
      <w:color w:val="00007F"/>
    </w:rPr>
  </w:style>
  <w:style w:type="character" w:styleId="ListLabel417">
    <w:name w:val="ListLabel 417"/>
    <w:qFormat/>
    <w:rPr>
      <w:rFonts w:cs="OpenSymbol"/>
    </w:rPr>
  </w:style>
  <w:style w:type="character" w:styleId="ListLabel418">
    <w:name w:val="ListLabel 418"/>
    <w:qFormat/>
    <w:rPr>
      <w:rFonts w:cs="OpenSymbol"/>
    </w:rPr>
  </w:style>
  <w:style w:type="character" w:styleId="ListLabel419">
    <w:name w:val="ListLabel 419"/>
    <w:qFormat/>
    <w:rPr>
      <w:rFonts w:cs="OpenSymbol"/>
    </w:rPr>
  </w:style>
  <w:style w:type="character" w:styleId="ListLabel420">
    <w:name w:val="ListLabel 420"/>
    <w:qFormat/>
    <w:rPr>
      <w:rFonts w:cs="OpenSymbol"/>
    </w:rPr>
  </w:style>
  <w:style w:type="character" w:styleId="ListLabel421">
    <w:name w:val="ListLabel 421"/>
    <w:qFormat/>
    <w:rPr>
      <w:rFonts w:cs="OpenSymbol"/>
    </w:rPr>
  </w:style>
  <w:style w:type="character" w:styleId="ListLabel422">
    <w:name w:val="ListLabel 422"/>
    <w:qFormat/>
    <w:rPr>
      <w:rFonts w:cs="OpenSymbol"/>
    </w:rPr>
  </w:style>
  <w:style w:type="character" w:styleId="ListLabel423">
    <w:name w:val="ListLabel 423"/>
    <w:qFormat/>
    <w:rPr>
      <w:rFonts w:cs="OpenSymbol"/>
    </w:rPr>
  </w:style>
  <w:style w:type="character" w:styleId="ListLabel424">
    <w:name w:val="ListLabel 424"/>
    <w:qFormat/>
    <w:rPr>
      <w:rFonts w:cs="OpenSymbol"/>
    </w:rPr>
  </w:style>
  <w:style w:type="character" w:styleId="ListLabel425">
    <w:name w:val="ListLabel 425"/>
    <w:qFormat/>
    <w:rPr>
      <w:rFonts w:cs="OpenSymbol"/>
    </w:rPr>
  </w:style>
  <w:style w:type="character" w:styleId="ListLabel426">
    <w:name w:val="ListLabel 426"/>
    <w:qFormat/>
    <w:rPr>
      <w:rFonts w:cs="OpenSymbol"/>
    </w:rPr>
  </w:style>
  <w:style w:type="character" w:styleId="ListLabel427">
    <w:name w:val="ListLabel 427"/>
    <w:qFormat/>
    <w:rPr>
      <w:rFonts w:cs="OpenSymbol"/>
    </w:rPr>
  </w:style>
  <w:style w:type="character" w:styleId="ListLabel428">
    <w:name w:val="ListLabel 428"/>
    <w:qFormat/>
    <w:rPr>
      <w:rFonts w:cs="OpenSymbol"/>
    </w:rPr>
  </w:style>
  <w:style w:type="character" w:styleId="ListLabel429">
    <w:name w:val="ListLabel 429"/>
    <w:qFormat/>
    <w:rPr>
      <w:rFonts w:cs="OpenSymbol"/>
    </w:rPr>
  </w:style>
  <w:style w:type="character" w:styleId="ListLabel430">
    <w:name w:val="ListLabel 430"/>
    <w:qFormat/>
    <w:rPr>
      <w:rFonts w:cs="OpenSymbol"/>
    </w:rPr>
  </w:style>
  <w:style w:type="character" w:styleId="ListLabel431">
    <w:name w:val="ListLabel 431"/>
    <w:qFormat/>
    <w:rPr>
      <w:rFonts w:cs="OpenSymbol"/>
    </w:rPr>
  </w:style>
  <w:style w:type="character" w:styleId="ListLabel432">
    <w:name w:val="ListLabel 432"/>
    <w:qFormat/>
    <w:rPr>
      <w:rFonts w:cs="OpenSymbol"/>
    </w:rPr>
  </w:style>
  <w:style w:type="character" w:styleId="ListLabel433">
    <w:name w:val="ListLabel 433"/>
    <w:qFormat/>
    <w:rPr>
      <w:rFonts w:cs="OpenSymbol"/>
    </w:rPr>
  </w:style>
  <w:style w:type="character" w:styleId="ListLabel434">
    <w:name w:val="ListLabel 434"/>
    <w:qFormat/>
    <w:rPr>
      <w:rFonts w:cs="OpenSymbol"/>
    </w:rPr>
  </w:style>
  <w:style w:type="character" w:styleId="ListLabel435">
    <w:name w:val="ListLabel 435"/>
    <w:qFormat/>
    <w:rPr>
      <w:rFonts w:ascii="Times New Roman" w:hAnsi="Times New Roman" w:cs="OpenSymbol"/>
    </w:rPr>
  </w:style>
  <w:style w:type="character" w:styleId="ListLabel436">
    <w:name w:val="ListLabel 436"/>
    <w:qFormat/>
    <w:rPr>
      <w:rFonts w:cs="OpenSymbol"/>
    </w:rPr>
  </w:style>
  <w:style w:type="character" w:styleId="ListLabel437">
    <w:name w:val="ListLabel 437"/>
    <w:qFormat/>
    <w:rPr>
      <w:rFonts w:cs="OpenSymbol"/>
    </w:rPr>
  </w:style>
  <w:style w:type="character" w:styleId="ListLabel438">
    <w:name w:val="ListLabel 438"/>
    <w:qFormat/>
    <w:rPr>
      <w:rFonts w:cs="OpenSymbol"/>
    </w:rPr>
  </w:style>
  <w:style w:type="character" w:styleId="ListLabel439">
    <w:name w:val="ListLabel 439"/>
    <w:qFormat/>
    <w:rPr>
      <w:rFonts w:cs="OpenSymbol"/>
    </w:rPr>
  </w:style>
  <w:style w:type="character" w:styleId="ListLabel440">
    <w:name w:val="ListLabel 440"/>
    <w:qFormat/>
    <w:rPr>
      <w:rFonts w:cs="OpenSymbol"/>
    </w:rPr>
  </w:style>
  <w:style w:type="character" w:styleId="ListLabel441">
    <w:name w:val="ListLabel 441"/>
    <w:qFormat/>
    <w:rPr>
      <w:rFonts w:cs="OpenSymbol"/>
    </w:rPr>
  </w:style>
  <w:style w:type="character" w:styleId="ListLabel442">
    <w:name w:val="ListLabel 442"/>
    <w:qFormat/>
    <w:rPr>
      <w:rFonts w:cs="OpenSymbol"/>
    </w:rPr>
  </w:style>
  <w:style w:type="character" w:styleId="ListLabel443">
    <w:name w:val="ListLabel 443"/>
    <w:qFormat/>
    <w:rPr>
      <w:rFonts w:cs="OpenSymbol"/>
    </w:rPr>
  </w:style>
  <w:style w:type="character" w:styleId="ListLabel444">
    <w:name w:val="ListLabel 444"/>
    <w:qFormat/>
    <w:rPr>
      <w:rFonts w:cs="OpenSymbol"/>
    </w:rPr>
  </w:style>
  <w:style w:type="character" w:styleId="ListLabel445">
    <w:name w:val="ListLabel 445"/>
    <w:qFormat/>
    <w:rPr>
      <w:rFonts w:cs="OpenSymbol"/>
    </w:rPr>
  </w:style>
  <w:style w:type="character" w:styleId="ListLabel446">
    <w:name w:val="ListLabel 446"/>
    <w:qFormat/>
    <w:rPr>
      <w:rFonts w:cs="OpenSymbol"/>
    </w:rPr>
  </w:style>
  <w:style w:type="character" w:styleId="ListLabel447">
    <w:name w:val="ListLabel 447"/>
    <w:qFormat/>
    <w:rPr>
      <w:rFonts w:cs="OpenSymbol"/>
    </w:rPr>
  </w:style>
  <w:style w:type="character" w:styleId="ListLabel448">
    <w:name w:val="ListLabel 448"/>
    <w:qFormat/>
    <w:rPr>
      <w:rFonts w:cs="OpenSymbol"/>
    </w:rPr>
  </w:style>
  <w:style w:type="character" w:styleId="ListLabel449">
    <w:name w:val="ListLabel 449"/>
    <w:qFormat/>
    <w:rPr>
      <w:rFonts w:cs="OpenSymbol"/>
    </w:rPr>
  </w:style>
  <w:style w:type="character" w:styleId="ListLabel450">
    <w:name w:val="ListLabel 450"/>
    <w:qFormat/>
    <w:rPr>
      <w:rFonts w:cs="OpenSymbol"/>
    </w:rPr>
  </w:style>
  <w:style w:type="character" w:styleId="ListLabel451">
    <w:name w:val="ListLabel 451"/>
    <w:qFormat/>
    <w:rPr>
      <w:rFonts w:cs="OpenSymbol"/>
    </w:rPr>
  </w:style>
  <w:style w:type="character" w:styleId="ListLabel452">
    <w:name w:val="ListLabel 452"/>
    <w:qFormat/>
    <w:rPr>
      <w:rFonts w:cs="OpenSymbol"/>
    </w:rPr>
  </w:style>
  <w:style w:type="character" w:styleId="ListLabel453">
    <w:name w:val="ListLabel 453"/>
    <w:qFormat/>
    <w:rPr>
      <w:rFonts w:cs="OpenSymbol"/>
    </w:rPr>
  </w:style>
  <w:style w:type="character" w:styleId="ListLabel454">
    <w:name w:val="ListLabel 454"/>
    <w:qFormat/>
    <w:rPr>
      <w:rFonts w:cs="OpenSymbol"/>
    </w:rPr>
  </w:style>
  <w:style w:type="character" w:styleId="ListLabel455">
    <w:name w:val="ListLabel 455"/>
    <w:qFormat/>
    <w:rPr>
      <w:rFonts w:cs="OpenSymbol"/>
    </w:rPr>
  </w:style>
  <w:style w:type="character" w:styleId="ListLabel456">
    <w:name w:val="ListLabel 456"/>
    <w:qFormat/>
    <w:rPr>
      <w:rFonts w:cs="OpenSymbol"/>
    </w:rPr>
  </w:style>
  <w:style w:type="character" w:styleId="ListLabel457">
    <w:name w:val="ListLabel 457"/>
    <w:qFormat/>
    <w:rPr>
      <w:rFonts w:cs="OpenSymbol"/>
    </w:rPr>
  </w:style>
  <w:style w:type="character" w:styleId="ListLabel458">
    <w:name w:val="ListLabel 458"/>
    <w:qFormat/>
    <w:rPr>
      <w:rFonts w:cs="OpenSymbol"/>
    </w:rPr>
  </w:style>
  <w:style w:type="character" w:styleId="ListLabel459">
    <w:name w:val="ListLabel 459"/>
    <w:qFormat/>
    <w:rPr>
      <w:rFonts w:cs="OpenSymbol"/>
    </w:rPr>
  </w:style>
  <w:style w:type="character" w:styleId="ListLabel460">
    <w:name w:val="ListLabel 460"/>
    <w:qFormat/>
    <w:rPr>
      <w:rFonts w:cs="OpenSymbol"/>
    </w:rPr>
  </w:style>
  <w:style w:type="character" w:styleId="ListLabel461">
    <w:name w:val="ListLabel 461"/>
    <w:qFormat/>
    <w:rPr>
      <w:rFonts w:cs="OpenSymbol"/>
    </w:rPr>
  </w:style>
  <w:style w:type="character" w:styleId="ListLabel462">
    <w:name w:val="ListLabel 462"/>
    <w:qFormat/>
    <w:rPr>
      <w:rFonts w:ascii="Times New Roman" w:hAnsi="Times New Roman" w:cs="OpenSymbol"/>
    </w:rPr>
  </w:style>
  <w:style w:type="character" w:styleId="ListLabel463">
    <w:name w:val="ListLabel 463"/>
    <w:qFormat/>
    <w:rPr>
      <w:rFonts w:cs="OpenSymbol"/>
    </w:rPr>
  </w:style>
  <w:style w:type="character" w:styleId="ListLabel464">
    <w:name w:val="ListLabel 464"/>
    <w:qFormat/>
    <w:rPr>
      <w:rFonts w:cs="OpenSymbol"/>
    </w:rPr>
  </w:style>
  <w:style w:type="character" w:styleId="ListLabel465">
    <w:name w:val="ListLabel 465"/>
    <w:qFormat/>
    <w:rPr>
      <w:rFonts w:cs="OpenSymbol"/>
    </w:rPr>
  </w:style>
  <w:style w:type="character" w:styleId="ListLabel466">
    <w:name w:val="ListLabel 466"/>
    <w:qFormat/>
    <w:rPr>
      <w:rFonts w:cs="OpenSymbol"/>
    </w:rPr>
  </w:style>
  <w:style w:type="character" w:styleId="ListLabel467">
    <w:name w:val="ListLabel 467"/>
    <w:qFormat/>
    <w:rPr>
      <w:rFonts w:cs="OpenSymbol"/>
    </w:rPr>
  </w:style>
  <w:style w:type="character" w:styleId="ListLabel468">
    <w:name w:val="ListLabel 468"/>
    <w:qFormat/>
    <w:rPr>
      <w:rFonts w:cs="OpenSymbol"/>
    </w:rPr>
  </w:style>
  <w:style w:type="character" w:styleId="ListLabel469">
    <w:name w:val="ListLabel 469"/>
    <w:qFormat/>
    <w:rPr>
      <w:rFonts w:cs="OpenSymbol"/>
    </w:rPr>
  </w:style>
  <w:style w:type="character" w:styleId="ListLabel470">
    <w:name w:val="ListLabel 470"/>
    <w:qFormat/>
    <w:rPr>
      <w:rFonts w:cs="OpenSymbol"/>
    </w:rPr>
  </w:style>
  <w:style w:type="character" w:styleId="ListLabel471">
    <w:name w:val="ListLabel 471"/>
    <w:qFormat/>
    <w:rPr>
      <w:rFonts w:ascii="Times New Roman" w:hAnsi="Times New Roman" w:cs="OpenSymbol"/>
    </w:rPr>
  </w:style>
  <w:style w:type="character" w:styleId="ListLabel472">
    <w:name w:val="ListLabel 472"/>
    <w:qFormat/>
    <w:rPr>
      <w:rFonts w:cs="OpenSymbol"/>
    </w:rPr>
  </w:style>
  <w:style w:type="character" w:styleId="ListLabel473">
    <w:name w:val="ListLabel 473"/>
    <w:qFormat/>
    <w:rPr>
      <w:rFonts w:cs="OpenSymbol"/>
    </w:rPr>
  </w:style>
  <w:style w:type="character" w:styleId="ListLabel474">
    <w:name w:val="ListLabel 474"/>
    <w:qFormat/>
    <w:rPr>
      <w:rFonts w:cs="OpenSymbol"/>
    </w:rPr>
  </w:style>
  <w:style w:type="character" w:styleId="ListLabel475">
    <w:name w:val="ListLabel 475"/>
    <w:qFormat/>
    <w:rPr>
      <w:rFonts w:cs="OpenSymbol"/>
    </w:rPr>
  </w:style>
  <w:style w:type="character" w:styleId="ListLabel476">
    <w:name w:val="ListLabel 476"/>
    <w:qFormat/>
    <w:rPr>
      <w:rFonts w:cs="OpenSymbol"/>
    </w:rPr>
  </w:style>
  <w:style w:type="character" w:styleId="ListLabel477">
    <w:name w:val="ListLabel 477"/>
    <w:qFormat/>
    <w:rPr>
      <w:rFonts w:cs="OpenSymbol"/>
    </w:rPr>
  </w:style>
  <w:style w:type="character" w:styleId="ListLabel478">
    <w:name w:val="ListLabel 478"/>
    <w:qFormat/>
    <w:rPr>
      <w:rFonts w:cs="OpenSymbol"/>
    </w:rPr>
  </w:style>
  <w:style w:type="character" w:styleId="ListLabel479">
    <w:name w:val="ListLabel 479"/>
    <w:qFormat/>
    <w:rPr>
      <w:rFonts w:cs="OpenSymbol"/>
    </w:rPr>
  </w:style>
  <w:style w:type="character" w:styleId="ListLabel480">
    <w:name w:val="ListLabel 480"/>
    <w:qFormat/>
    <w:rPr>
      <w:color w:val="7F007F"/>
      <w:u w:val="single" w:color="7F007F"/>
    </w:rPr>
  </w:style>
  <w:style w:type="character" w:styleId="ListLabel481">
    <w:name w:val="ListLabel 481"/>
    <w:qFormat/>
    <w:rPr>
      <w:color w:val="00007F"/>
    </w:rPr>
  </w:style>
  <w:style w:type="character" w:styleId="ListLabel482">
    <w:name w:val="ListLabel 482"/>
    <w:qFormat/>
    <w:rPr>
      <w:rFonts w:ascii="Times New Roman" w:hAnsi="Times New Roman" w:cs="OpenSymbol"/>
    </w:rPr>
  </w:style>
  <w:style w:type="character" w:styleId="ListLabel483">
    <w:name w:val="ListLabel 483"/>
    <w:qFormat/>
    <w:rPr>
      <w:rFonts w:cs="OpenSymbol"/>
    </w:rPr>
  </w:style>
  <w:style w:type="character" w:styleId="ListLabel484">
    <w:name w:val="ListLabel 484"/>
    <w:qFormat/>
    <w:rPr>
      <w:rFonts w:cs="OpenSymbol"/>
    </w:rPr>
  </w:style>
  <w:style w:type="character" w:styleId="ListLabel485">
    <w:name w:val="ListLabel 485"/>
    <w:qFormat/>
    <w:rPr>
      <w:rFonts w:cs="OpenSymbol"/>
    </w:rPr>
  </w:style>
  <w:style w:type="character" w:styleId="ListLabel486">
    <w:name w:val="ListLabel 486"/>
    <w:qFormat/>
    <w:rPr>
      <w:rFonts w:cs="OpenSymbol"/>
    </w:rPr>
  </w:style>
  <w:style w:type="character" w:styleId="ListLabel487">
    <w:name w:val="ListLabel 487"/>
    <w:qFormat/>
    <w:rPr>
      <w:rFonts w:cs="OpenSymbol"/>
    </w:rPr>
  </w:style>
  <w:style w:type="character" w:styleId="ListLabel488">
    <w:name w:val="ListLabel 488"/>
    <w:qFormat/>
    <w:rPr>
      <w:rFonts w:cs="OpenSymbol"/>
    </w:rPr>
  </w:style>
  <w:style w:type="character" w:styleId="ListLabel489">
    <w:name w:val="ListLabel 489"/>
    <w:qFormat/>
    <w:rPr>
      <w:rFonts w:cs="OpenSymbol"/>
    </w:rPr>
  </w:style>
  <w:style w:type="character" w:styleId="ListLabel490">
    <w:name w:val="ListLabel 490"/>
    <w:qFormat/>
    <w:rPr>
      <w:rFonts w:cs="OpenSymbol"/>
    </w:rPr>
  </w:style>
  <w:style w:type="character" w:styleId="ListLabel491">
    <w:name w:val="ListLabel 491"/>
    <w:qFormat/>
    <w:rPr>
      <w:rFonts w:ascii="Times New Roman" w:hAnsi="Times New Roman" w:cs="OpenSymbol"/>
    </w:rPr>
  </w:style>
  <w:style w:type="character" w:styleId="ListLabel492">
    <w:name w:val="ListLabel 492"/>
    <w:qFormat/>
    <w:rPr>
      <w:rFonts w:cs="OpenSymbol"/>
    </w:rPr>
  </w:style>
  <w:style w:type="character" w:styleId="ListLabel493">
    <w:name w:val="ListLabel 493"/>
    <w:qFormat/>
    <w:rPr>
      <w:rFonts w:cs="OpenSymbol"/>
    </w:rPr>
  </w:style>
  <w:style w:type="character" w:styleId="ListLabel494">
    <w:name w:val="ListLabel 494"/>
    <w:qFormat/>
    <w:rPr>
      <w:rFonts w:cs="OpenSymbol"/>
    </w:rPr>
  </w:style>
  <w:style w:type="character" w:styleId="ListLabel495">
    <w:name w:val="ListLabel 495"/>
    <w:qFormat/>
    <w:rPr>
      <w:rFonts w:cs="OpenSymbol"/>
    </w:rPr>
  </w:style>
  <w:style w:type="character" w:styleId="ListLabel496">
    <w:name w:val="ListLabel 496"/>
    <w:qFormat/>
    <w:rPr>
      <w:rFonts w:cs="OpenSymbol"/>
    </w:rPr>
  </w:style>
  <w:style w:type="character" w:styleId="ListLabel497">
    <w:name w:val="ListLabel 497"/>
    <w:qFormat/>
    <w:rPr>
      <w:rFonts w:cs="OpenSymbol"/>
    </w:rPr>
  </w:style>
  <w:style w:type="character" w:styleId="ListLabel498">
    <w:name w:val="ListLabel 498"/>
    <w:qFormat/>
    <w:rPr>
      <w:rFonts w:cs="OpenSymbol"/>
    </w:rPr>
  </w:style>
  <w:style w:type="character" w:styleId="ListLabel499">
    <w:name w:val="ListLabel 499"/>
    <w:qFormat/>
    <w:rPr>
      <w:rFonts w:cs="OpenSymbol"/>
    </w:rPr>
  </w:style>
  <w:style w:type="character" w:styleId="ListLabel500">
    <w:name w:val="ListLabel 500"/>
    <w:qFormat/>
    <w:rPr>
      <w:rFonts w:ascii="Times New Roman" w:hAnsi="Times New Roman" w:cs="OpenSymbol"/>
    </w:rPr>
  </w:style>
  <w:style w:type="character" w:styleId="ListLabel501">
    <w:name w:val="ListLabel 501"/>
    <w:qFormat/>
    <w:rPr>
      <w:rFonts w:cs="OpenSymbol"/>
    </w:rPr>
  </w:style>
  <w:style w:type="character" w:styleId="ListLabel502">
    <w:name w:val="ListLabel 502"/>
    <w:qFormat/>
    <w:rPr>
      <w:rFonts w:cs="OpenSymbol"/>
    </w:rPr>
  </w:style>
  <w:style w:type="character" w:styleId="ListLabel503">
    <w:name w:val="ListLabel 503"/>
    <w:qFormat/>
    <w:rPr>
      <w:rFonts w:cs="OpenSymbol"/>
    </w:rPr>
  </w:style>
  <w:style w:type="character" w:styleId="ListLabel504">
    <w:name w:val="ListLabel 504"/>
    <w:qFormat/>
    <w:rPr>
      <w:rFonts w:cs="OpenSymbol"/>
    </w:rPr>
  </w:style>
  <w:style w:type="character" w:styleId="ListLabel505">
    <w:name w:val="ListLabel 505"/>
    <w:qFormat/>
    <w:rPr>
      <w:rFonts w:cs="OpenSymbol"/>
    </w:rPr>
  </w:style>
  <w:style w:type="character" w:styleId="ListLabel506">
    <w:name w:val="ListLabel 506"/>
    <w:qFormat/>
    <w:rPr>
      <w:rFonts w:cs="OpenSymbol"/>
    </w:rPr>
  </w:style>
  <w:style w:type="character" w:styleId="ListLabel507">
    <w:name w:val="ListLabel 507"/>
    <w:qFormat/>
    <w:rPr>
      <w:rFonts w:cs="OpenSymbol"/>
    </w:rPr>
  </w:style>
  <w:style w:type="character" w:styleId="ListLabel508">
    <w:name w:val="ListLabel 508"/>
    <w:qFormat/>
    <w:rPr>
      <w:rFonts w:cs="OpenSymbol"/>
    </w:rPr>
  </w:style>
  <w:style w:type="character" w:styleId="ListLabel509">
    <w:name w:val="ListLabel 509"/>
    <w:qFormat/>
    <w:rPr>
      <w:rFonts w:ascii="Times New Roman" w:hAnsi="Times New Roman" w:cs="OpenSymbol"/>
      <w:sz w:val="24"/>
    </w:rPr>
  </w:style>
  <w:style w:type="character" w:styleId="ListLabel510">
    <w:name w:val="ListLabel 510"/>
    <w:qFormat/>
    <w:rPr>
      <w:rFonts w:cs="OpenSymbol"/>
    </w:rPr>
  </w:style>
  <w:style w:type="character" w:styleId="ListLabel511">
    <w:name w:val="ListLabel 511"/>
    <w:qFormat/>
    <w:rPr>
      <w:rFonts w:cs="OpenSymbol"/>
    </w:rPr>
  </w:style>
  <w:style w:type="character" w:styleId="ListLabel512">
    <w:name w:val="ListLabel 512"/>
    <w:qFormat/>
    <w:rPr>
      <w:rFonts w:cs="OpenSymbol"/>
    </w:rPr>
  </w:style>
  <w:style w:type="character" w:styleId="ListLabel513">
    <w:name w:val="ListLabel 513"/>
    <w:qFormat/>
    <w:rPr>
      <w:rFonts w:cs="OpenSymbol"/>
    </w:rPr>
  </w:style>
  <w:style w:type="character" w:styleId="ListLabel514">
    <w:name w:val="ListLabel 514"/>
    <w:qFormat/>
    <w:rPr>
      <w:rFonts w:cs="OpenSymbol"/>
    </w:rPr>
  </w:style>
  <w:style w:type="character" w:styleId="ListLabel515">
    <w:name w:val="ListLabel 515"/>
    <w:qFormat/>
    <w:rPr>
      <w:rFonts w:cs="OpenSymbol"/>
    </w:rPr>
  </w:style>
  <w:style w:type="character" w:styleId="ListLabel516">
    <w:name w:val="ListLabel 516"/>
    <w:qFormat/>
    <w:rPr>
      <w:rFonts w:cs="OpenSymbol"/>
    </w:rPr>
  </w:style>
  <w:style w:type="character" w:styleId="ListLabel517">
    <w:name w:val="ListLabel 517"/>
    <w:qFormat/>
    <w:rPr>
      <w:rFonts w:cs="OpenSymbol"/>
    </w:rPr>
  </w:style>
  <w:style w:type="character" w:styleId="ListLabel518">
    <w:name w:val="ListLabel 518"/>
    <w:qFormat/>
    <w:rPr>
      <w:rFonts w:ascii="Times New Roman" w:hAnsi="Times New Roman"/>
      <w:color w:val="800080"/>
      <w:sz w:val="24"/>
      <w:szCs w:val="24"/>
    </w:rPr>
  </w:style>
  <w:style w:type="character" w:styleId="ListLabel519">
    <w:name w:val="ListLabel 519"/>
    <w:qFormat/>
    <w:rPr>
      <w:rFonts w:ascii="Times New Roman" w:hAnsi="Times New Roman"/>
      <w:color w:val="7F007F"/>
      <w:sz w:val="24"/>
      <w:szCs w:val="24"/>
      <w:u w:val="single" w:color="7F007F"/>
    </w:rPr>
  </w:style>
  <w:style w:type="character" w:styleId="ListLabel520">
    <w:name w:val="ListLabel 520"/>
    <w:qFormat/>
    <w:rPr>
      <w:rFonts w:ascii="Times New Roman" w:hAnsi="Times New Roman"/>
      <w:color w:val="00007F"/>
      <w:sz w:val="24"/>
      <w:szCs w:val="24"/>
    </w:rPr>
  </w:style>
  <w:style w:type="character" w:styleId="ListLabel521">
    <w:name w:val="ListLabel 521"/>
    <w:qFormat/>
    <w:rPr>
      <w:rFonts w:ascii="Times New Roman" w:hAnsi="Times New Roman" w:cs="OpenSymbol"/>
    </w:rPr>
  </w:style>
  <w:style w:type="character" w:styleId="ListLabel522">
    <w:name w:val="ListLabel 522"/>
    <w:qFormat/>
    <w:rPr>
      <w:rFonts w:cs="OpenSymbol"/>
    </w:rPr>
  </w:style>
  <w:style w:type="character" w:styleId="ListLabel523">
    <w:name w:val="ListLabel 523"/>
    <w:qFormat/>
    <w:rPr>
      <w:rFonts w:cs="OpenSymbol"/>
    </w:rPr>
  </w:style>
  <w:style w:type="character" w:styleId="ListLabel524">
    <w:name w:val="ListLabel 524"/>
    <w:qFormat/>
    <w:rPr>
      <w:rFonts w:cs="OpenSymbol"/>
    </w:rPr>
  </w:style>
  <w:style w:type="character" w:styleId="ListLabel525">
    <w:name w:val="ListLabel 525"/>
    <w:qFormat/>
    <w:rPr>
      <w:rFonts w:cs="OpenSymbol"/>
    </w:rPr>
  </w:style>
  <w:style w:type="character" w:styleId="ListLabel526">
    <w:name w:val="ListLabel 526"/>
    <w:qFormat/>
    <w:rPr>
      <w:rFonts w:cs="OpenSymbol"/>
    </w:rPr>
  </w:style>
  <w:style w:type="character" w:styleId="ListLabel527">
    <w:name w:val="ListLabel 527"/>
    <w:qFormat/>
    <w:rPr>
      <w:rFonts w:cs="OpenSymbol"/>
    </w:rPr>
  </w:style>
  <w:style w:type="character" w:styleId="ListLabel528">
    <w:name w:val="ListLabel 528"/>
    <w:qFormat/>
    <w:rPr>
      <w:rFonts w:cs="OpenSymbol"/>
    </w:rPr>
  </w:style>
  <w:style w:type="character" w:styleId="ListLabel529">
    <w:name w:val="ListLabel 529"/>
    <w:qFormat/>
    <w:rPr>
      <w:rFonts w:cs="OpenSymbol"/>
    </w:rPr>
  </w:style>
  <w:style w:type="character" w:styleId="ListLabel530">
    <w:name w:val="ListLabel 530"/>
    <w:qFormat/>
    <w:rPr>
      <w:rFonts w:ascii="Times New Roman" w:hAnsi="Times New Roman" w:cs="OpenSymbol"/>
    </w:rPr>
  </w:style>
  <w:style w:type="character" w:styleId="ListLabel531">
    <w:name w:val="ListLabel 531"/>
    <w:qFormat/>
    <w:rPr>
      <w:rFonts w:cs="OpenSymbol"/>
    </w:rPr>
  </w:style>
  <w:style w:type="character" w:styleId="ListLabel532">
    <w:name w:val="ListLabel 532"/>
    <w:qFormat/>
    <w:rPr>
      <w:rFonts w:cs="OpenSymbol"/>
    </w:rPr>
  </w:style>
  <w:style w:type="character" w:styleId="ListLabel533">
    <w:name w:val="ListLabel 533"/>
    <w:qFormat/>
    <w:rPr>
      <w:rFonts w:cs="OpenSymbol"/>
    </w:rPr>
  </w:style>
  <w:style w:type="character" w:styleId="ListLabel534">
    <w:name w:val="ListLabel 534"/>
    <w:qFormat/>
    <w:rPr>
      <w:rFonts w:cs="OpenSymbol"/>
    </w:rPr>
  </w:style>
  <w:style w:type="character" w:styleId="ListLabel535">
    <w:name w:val="ListLabel 535"/>
    <w:qFormat/>
    <w:rPr>
      <w:rFonts w:cs="OpenSymbol"/>
    </w:rPr>
  </w:style>
  <w:style w:type="character" w:styleId="ListLabel536">
    <w:name w:val="ListLabel 536"/>
    <w:qFormat/>
    <w:rPr>
      <w:rFonts w:cs="OpenSymbol"/>
    </w:rPr>
  </w:style>
  <w:style w:type="character" w:styleId="ListLabel537">
    <w:name w:val="ListLabel 537"/>
    <w:qFormat/>
    <w:rPr>
      <w:rFonts w:cs="OpenSymbol"/>
    </w:rPr>
  </w:style>
  <w:style w:type="character" w:styleId="ListLabel538">
    <w:name w:val="ListLabel 538"/>
    <w:qFormat/>
    <w:rPr>
      <w:rFonts w:cs="OpenSymbol"/>
    </w:rPr>
  </w:style>
  <w:style w:type="character" w:styleId="ListLabel539">
    <w:name w:val="ListLabel 539"/>
    <w:qFormat/>
    <w:rPr>
      <w:rFonts w:ascii="Times New Roman" w:hAnsi="Times New Roman" w:cs="OpenSymbol"/>
    </w:rPr>
  </w:style>
  <w:style w:type="character" w:styleId="ListLabel540">
    <w:name w:val="ListLabel 540"/>
    <w:qFormat/>
    <w:rPr>
      <w:rFonts w:cs="OpenSymbol"/>
    </w:rPr>
  </w:style>
  <w:style w:type="character" w:styleId="ListLabel541">
    <w:name w:val="ListLabel 541"/>
    <w:qFormat/>
    <w:rPr>
      <w:rFonts w:cs="OpenSymbol"/>
    </w:rPr>
  </w:style>
  <w:style w:type="character" w:styleId="ListLabel542">
    <w:name w:val="ListLabel 542"/>
    <w:qFormat/>
    <w:rPr>
      <w:rFonts w:cs="OpenSymbol"/>
    </w:rPr>
  </w:style>
  <w:style w:type="character" w:styleId="ListLabel543">
    <w:name w:val="ListLabel 543"/>
    <w:qFormat/>
    <w:rPr>
      <w:rFonts w:cs="OpenSymbol"/>
    </w:rPr>
  </w:style>
  <w:style w:type="character" w:styleId="ListLabel544">
    <w:name w:val="ListLabel 544"/>
    <w:qFormat/>
    <w:rPr>
      <w:rFonts w:cs="OpenSymbol"/>
    </w:rPr>
  </w:style>
  <w:style w:type="character" w:styleId="ListLabel545">
    <w:name w:val="ListLabel 545"/>
    <w:qFormat/>
    <w:rPr>
      <w:rFonts w:cs="OpenSymbol"/>
    </w:rPr>
  </w:style>
  <w:style w:type="character" w:styleId="ListLabel546">
    <w:name w:val="ListLabel 546"/>
    <w:qFormat/>
    <w:rPr>
      <w:rFonts w:cs="OpenSymbol"/>
    </w:rPr>
  </w:style>
  <w:style w:type="character" w:styleId="ListLabel547">
    <w:name w:val="ListLabel 547"/>
    <w:qFormat/>
    <w:rPr>
      <w:rFonts w:cs="OpenSymbol"/>
    </w:rPr>
  </w:style>
  <w:style w:type="character" w:styleId="ListLabel548">
    <w:name w:val="ListLabel 548"/>
    <w:qFormat/>
    <w:rPr>
      <w:rFonts w:ascii="Times New Roman" w:hAnsi="Times New Roman" w:cs="OpenSymbol"/>
      <w:sz w:val="24"/>
    </w:rPr>
  </w:style>
  <w:style w:type="character" w:styleId="ListLabel549">
    <w:name w:val="ListLabel 549"/>
    <w:qFormat/>
    <w:rPr>
      <w:rFonts w:cs="OpenSymbol"/>
    </w:rPr>
  </w:style>
  <w:style w:type="character" w:styleId="ListLabel550">
    <w:name w:val="ListLabel 550"/>
    <w:qFormat/>
    <w:rPr>
      <w:rFonts w:cs="OpenSymbol"/>
    </w:rPr>
  </w:style>
  <w:style w:type="character" w:styleId="ListLabel551">
    <w:name w:val="ListLabel 551"/>
    <w:qFormat/>
    <w:rPr>
      <w:rFonts w:cs="OpenSymbol"/>
    </w:rPr>
  </w:style>
  <w:style w:type="character" w:styleId="ListLabel552">
    <w:name w:val="ListLabel 552"/>
    <w:qFormat/>
    <w:rPr>
      <w:rFonts w:cs="OpenSymbol"/>
    </w:rPr>
  </w:style>
  <w:style w:type="character" w:styleId="ListLabel553">
    <w:name w:val="ListLabel 553"/>
    <w:qFormat/>
    <w:rPr>
      <w:rFonts w:cs="OpenSymbol"/>
    </w:rPr>
  </w:style>
  <w:style w:type="character" w:styleId="ListLabel554">
    <w:name w:val="ListLabel 554"/>
    <w:qFormat/>
    <w:rPr>
      <w:rFonts w:cs="OpenSymbol"/>
    </w:rPr>
  </w:style>
  <w:style w:type="character" w:styleId="ListLabel555">
    <w:name w:val="ListLabel 555"/>
    <w:qFormat/>
    <w:rPr>
      <w:rFonts w:cs="OpenSymbol"/>
    </w:rPr>
  </w:style>
  <w:style w:type="character" w:styleId="ListLabel556">
    <w:name w:val="ListLabel 556"/>
    <w:qFormat/>
    <w:rPr>
      <w:rFonts w:cs="OpenSymbol"/>
    </w:rPr>
  </w:style>
  <w:style w:type="character" w:styleId="ListLabel557">
    <w:name w:val="ListLabel 557"/>
    <w:qFormat/>
    <w:rPr>
      <w:rFonts w:ascii="Times New Roman" w:hAnsi="Times New Roman"/>
      <w:color w:val="800080"/>
      <w:sz w:val="24"/>
      <w:szCs w:val="24"/>
    </w:rPr>
  </w:style>
  <w:style w:type="character" w:styleId="ListLabel558">
    <w:name w:val="ListLabel 558"/>
    <w:qFormat/>
    <w:rPr>
      <w:rFonts w:ascii="Times New Roman" w:hAnsi="Times New Roman"/>
      <w:color w:val="7F007F"/>
      <w:sz w:val="24"/>
      <w:szCs w:val="24"/>
      <w:u w:val="single" w:color="7F007F"/>
    </w:rPr>
  </w:style>
  <w:style w:type="character" w:styleId="ListLabel559">
    <w:name w:val="ListLabel 559"/>
    <w:qFormat/>
    <w:rPr>
      <w:rFonts w:ascii="Times New Roman" w:hAnsi="Times New Roman"/>
      <w:color w:val="00007F"/>
      <w:sz w:val="24"/>
      <w:szCs w:val="24"/>
    </w:rPr>
  </w:style>
  <w:style w:type="character" w:styleId="ListLabel560">
    <w:name w:val="ListLabel 560"/>
    <w:qFormat/>
    <w:rPr>
      <w:rFonts w:ascii="Times New Roman" w:hAnsi="Times New Roman" w:cs="OpenSymbol"/>
    </w:rPr>
  </w:style>
  <w:style w:type="character" w:styleId="ListLabel561">
    <w:name w:val="ListLabel 561"/>
    <w:qFormat/>
    <w:rPr>
      <w:rFonts w:cs="OpenSymbol"/>
    </w:rPr>
  </w:style>
  <w:style w:type="character" w:styleId="ListLabel562">
    <w:name w:val="ListLabel 562"/>
    <w:qFormat/>
    <w:rPr>
      <w:rFonts w:cs="OpenSymbol"/>
    </w:rPr>
  </w:style>
  <w:style w:type="character" w:styleId="ListLabel563">
    <w:name w:val="ListLabel 563"/>
    <w:qFormat/>
    <w:rPr>
      <w:rFonts w:cs="OpenSymbol"/>
    </w:rPr>
  </w:style>
  <w:style w:type="character" w:styleId="ListLabel564">
    <w:name w:val="ListLabel 564"/>
    <w:qFormat/>
    <w:rPr>
      <w:rFonts w:cs="OpenSymbol"/>
    </w:rPr>
  </w:style>
  <w:style w:type="character" w:styleId="ListLabel565">
    <w:name w:val="ListLabel 565"/>
    <w:qFormat/>
    <w:rPr>
      <w:rFonts w:cs="OpenSymbol"/>
    </w:rPr>
  </w:style>
  <w:style w:type="character" w:styleId="ListLabel566">
    <w:name w:val="ListLabel 566"/>
    <w:qFormat/>
    <w:rPr>
      <w:rFonts w:cs="OpenSymbol"/>
    </w:rPr>
  </w:style>
  <w:style w:type="character" w:styleId="ListLabel567">
    <w:name w:val="ListLabel 567"/>
    <w:qFormat/>
    <w:rPr>
      <w:rFonts w:cs="OpenSymbol"/>
    </w:rPr>
  </w:style>
  <w:style w:type="character" w:styleId="ListLabel568">
    <w:name w:val="ListLabel 568"/>
    <w:qFormat/>
    <w:rPr>
      <w:rFonts w:cs="OpenSymbol"/>
    </w:rPr>
  </w:style>
  <w:style w:type="character" w:styleId="ListLabel569">
    <w:name w:val="ListLabel 569"/>
    <w:qFormat/>
    <w:rPr>
      <w:rFonts w:ascii="Times New Roman" w:hAnsi="Times New Roman" w:cs="OpenSymbol"/>
    </w:rPr>
  </w:style>
  <w:style w:type="character" w:styleId="ListLabel570">
    <w:name w:val="ListLabel 570"/>
    <w:qFormat/>
    <w:rPr>
      <w:rFonts w:cs="OpenSymbol"/>
    </w:rPr>
  </w:style>
  <w:style w:type="character" w:styleId="ListLabel571">
    <w:name w:val="ListLabel 571"/>
    <w:qFormat/>
    <w:rPr>
      <w:rFonts w:cs="OpenSymbol"/>
    </w:rPr>
  </w:style>
  <w:style w:type="character" w:styleId="ListLabel572">
    <w:name w:val="ListLabel 572"/>
    <w:qFormat/>
    <w:rPr>
      <w:rFonts w:cs="OpenSymbol"/>
    </w:rPr>
  </w:style>
  <w:style w:type="character" w:styleId="ListLabel573">
    <w:name w:val="ListLabel 573"/>
    <w:qFormat/>
    <w:rPr>
      <w:rFonts w:cs="OpenSymbol"/>
    </w:rPr>
  </w:style>
  <w:style w:type="character" w:styleId="ListLabel574">
    <w:name w:val="ListLabel 574"/>
    <w:qFormat/>
    <w:rPr>
      <w:rFonts w:cs="OpenSymbol"/>
    </w:rPr>
  </w:style>
  <w:style w:type="character" w:styleId="ListLabel575">
    <w:name w:val="ListLabel 575"/>
    <w:qFormat/>
    <w:rPr>
      <w:rFonts w:cs="OpenSymbol"/>
    </w:rPr>
  </w:style>
  <w:style w:type="character" w:styleId="ListLabel576">
    <w:name w:val="ListLabel 576"/>
    <w:qFormat/>
    <w:rPr>
      <w:rFonts w:cs="OpenSymbol"/>
    </w:rPr>
  </w:style>
  <w:style w:type="character" w:styleId="ListLabel577">
    <w:name w:val="ListLabel 577"/>
    <w:qFormat/>
    <w:rPr>
      <w:rFonts w:cs="OpenSymbol"/>
    </w:rPr>
  </w:style>
  <w:style w:type="character" w:styleId="ListLabel578">
    <w:name w:val="ListLabel 578"/>
    <w:qFormat/>
    <w:rPr>
      <w:rFonts w:ascii="Times New Roman" w:hAnsi="Times New Roman" w:cs="OpenSymbol"/>
    </w:rPr>
  </w:style>
  <w:style w:type="character" w:styleId="ListLabel579">
    <w:name w:val="ListLabel 579"/>
    <w:qFormat/>
    <w:rPr>
      <w:rFonts w:cs="OpenSymbol"/>
    </w:rPr>
  </w:style>
  <w:style w:type="character" w:styleId="ListLabel580">
    <w:name w:val="ListLabel 580"/>
    <w:qFormat/>
    <w:rPr>
      <w:rFonts w:cs="OpenSymbol"/>
    </w:rPr>
  </w:style>
  <w:style w:type="character" w:styleId="ListLabel581">
    <w:name w:val="ListLabel 581"/>
    <w:qFormat/>
    <w:rPr>
      <w:rFonts w:cs="OpenSymbol"/>
    </w:rPr>
  </w:style>
  <w:style w:type="character" w:styleId="ListLabel582">
    <w:name w:val="ListLabel 582"/>
    <w:qFormat/>
    <w:rPr>
      <w:rFonts w:cs="OpenSymbol"/>
    </w:rPr>
  </w:style>
  <w:style w:type="character" w:styleId="ListLabel583">
    <w:name w:val="ListLabel 583"/>
    <w:qFormat/>
    <w:rPr>
      <w:rFonts w:cs="OpenSymbol"/>
    </w:rPr>
  </w:style>
  <w:style w:type="character" w:styleId="ListLabel584">
    <w:name w:val="ListLabel 584"/>
    <w:qFormat/>
    <w:rPr>
      <w:rFonts w:cs="OpenSymbol"/>
    </w:rPr>
  </w:style>
  <w:style w:type="character" w:styleId="ListLabel585">
    <w:name w:val="ListLabel 585"/>
    <w:qFormat/>
    <w:rPr>
      <w:rFonts w:cs="OpenSymbol"/>
    </w:rPr>
  </w:style>
  <w:style w:type="character" w:styleId="ListLabel586">
    <w:name w:val="ListLabel 586"/>
    <w:qFormat/>
    <w:rPr>
      <w:rFonts w:cs="OpenSymbol"/>
    </w:rPr>
  </w:style>
  <w:style w:type="character" w:styleId="ListLabel587">
    <w:name w:val="ListLabel 587"/>
    <w:qFormat/>
    <w:rPr>
      <w:rFonts w:ascii="Times New Roman" w:hAnsi="Times New Roman" w:cs="OpenSymbol"/>
      <w:sz w:val="24"/>
    </w:rPr>
  </w:style>
  <w:style w:type="character" w:styleId="ListLabel588">
    <w:name w:val="ListLabel 588"/>
    <w:qFormat/>
    <w:rPr>
      <w:rFonts w:cs="OpenSymbol"/>
    </w:rPr>
  </w:style>
  <w:style w:type="character" w:styleId="ListLabel589">
    <w:name w:val="ListLabel 589"/>
    <w:qFormat/>
    <w:rPr>
      <w:rFonts w:cs="OpenSymbol"/>
    </w:rPr>
  </w:style>
  <w:style w:type="character" w:styleId="ListLabel590">
    <w:name w:val="ListLabel 590"/>
    <w:qFormat/>
    <w:rPr>
      <w:rFonts w:cs="OpenSymbol"/>
    </w:rPr>
  </w:style>
  <w:style w:type="character" w:styleId="ListLabel591">
    <w:name w:val="ListLabel 591"/>
    <w:qFormat/>
    <w:rPr>
      <w:rFonts w:cs="OpenSymbol"/>
    </w:rPr>
  </w:style>
  <w:style w:type="character" w:styleId="ListLabel592">
    <w:name w:val="ListLabel 592"/>
    <w:qFormat/>
    <w:rPr>
      <w:rFonts w:cs="OpenSymbol"/>
    </w:rPr>
  </w:style>
  <w:style w:type="character" w:styleId="ListLabel593">
    <w:name w:val="ListLabel 593"/>
    <w:qFormat/>
    <w:rPr>
      <w:rFonts w:cs="OpenSymbol"/>
    </w:rPr>
  </w:style>
  <w:style w:type="character" w:styleId="ListLabel594">
    <w:name w:val="ListLabel 594"/>
    <w:qFormat/>
    <w:rPr>
      <w:rFonts w:cs="OpenSymbol"/>
    </w:rPr>
  </w:style>
  <w:style w:type="character" w:styleId="ListLabel595">
    <w:name w:val="ListLabel 595"/>
    <w:qFormat/>
    <w:rPr>
      <w:rFonts w:cs="OpenSymbol"/>
    </w:rPr>
  </w:style>
  <w:style w:type="character" w:styleId="ListLabel596">
    <w:name w:val="ListLabel 596"/>
    <w:qFormat/>
    <w:rPr>
      <w:rFonts w:ascii="Times New Roman" w:hAnsi="Times New Roman" w:cs="OpenSymbol"/>
    </w:rPr>
  </w:style>
  <w:style w:type="character" w:styleId="ListLabel597">
    <w:name w:val="ListLabel 597"/>
    <w:qFormat/>
    <w:rPr>
      <w:rFonts w:cs="OpenSymbol"/>
    </w:rPr>
  </w:style>
  <w:style w:type="character" w:styleId="ListLabel598">
    <w:name w:val="ListLabel 598"/>
    <w:qFormat/>
    <w:rPr>
      <w:rFonts w:cs="OpenSymbol"/>
    </w:rPr>
  </w:style>
  <w:style w:type="character" w:styleId="ListLabel599">
    <w:name w:val="ListLabel 599"/>
    <w:qFormat/>
    <w:rPr>
      <w:rFonts w:cs="OpenSymbol"/>
    </w:rPr>
  </w:style>
  <w:style w:type="character" w:styleId="ListLabel600">
    <w:name w:val="ListLabel 600"/>
    <w:qFormat/>
    <w:rPr>
      <w:rFonts w:cs="OpenSymbol"/>
    </w:rPr>
  </w:style>
  <w:style w:type="character" w:styleId="ListLabel601">
    <w:name w:val="ListLabel 601"/>
    <w:qFormat/>
    <w:rPr>
      <w:rFonts w:cs="OpenSymbol"/>
    </w:rPr>
  </w:style>
  <w:style w:type="character" w:styleId="ListLabel602">
    <w:name w:val="ListLabel 602"/>
    <w:qFormat/>
    <w:rPr>
      <w:rFonts w:cs="OpenSymbol"/>
    </w:rPr>
  </w:style>
  <w:style w:type="character" w:styleId="ListLabel603">
    <w:name w:val="ListLabel 603"/>
    <w:qFormat/>
    <w:rPr>
      <w:rFonts w:cs="OpenSymbol"/>
    </w:rPr>
  </w:style>
  <w:style w:type="character" w:styleId="ListLabel604">
    <w:name w:val="ListLabel 604"/>
    <w:qFormat/>
    <w:rPr>
      <w:rFonts w:cs="OpenSymbol"/>
    </w:rPr>
  </w:style>
  <w:style w:type="character" w:styleId="ListLabel605">
    <w:name w:val="ListLabel 605"/>
    <w:qFormat/>
    <w:rPr>
      <w:rFonts w:ascii="Times New Roman" w:hAnsi="Times New Roman"/>
      <w:color w:val="800080"/>
      <w:sz w:val="24"/>
      <w:szCs w:val="24"/>
    </w:rPr>
  </w:style>
  <w:style w:type="character" w:styleId="ListLabel606">
    <w:name w:val="ListLabel 606"/>
    <w:qFormat/>
    <w:rPr>
      <w:rFonts w:ascii="Times New Roman" w:hAnsi="Times New Roman"/>
      <w:color w:val="7F007F"/>
      <w:sz w:val="24"/>
      <w:szCs w:val="24"/>
      <w:u w:val="single" w:color="7F007F"/>
    </w:rPr>
  </w:style>
  <w:style w:type="character" w:styleId="ListLabel607">
    <w:name w:val="ListLabel 607"/>
    <w:qFormat/>
    <w:rPr>
      <w:rFonts w:ascii="Times New Roman" w:hAnsi="Times New Roman"/>
      <w:color w:val="00007F"/>
      <w:sz w:val="24"/>
      <w:szCs w:val="24"/>
    </w:rPr>
  </w:style>
  <w:style w:type="character" w:styleId="Ins">
    <w:name w:val="ins"/>
    <w:qFormat/>
    <w:rPr/>
  </w:style>
  <w:style w:type="character" w:styleId="StrongEmphasis">
    <w:name w:val="Strong Emphasis"/>
    <w:qFormat/>
    <w:rPr>
      <w:b/>
      <w:bCs/>
    </w:rPr>
  </w:style>
  <w:style w:type="character" w:styleId="ListLabel608">
    <w:name w:val="ListLabel 608"/>
    <w:qFormat/>
    <w:rPr>
      <w:rFonts w:ascii="Times New Roman" w:hAnsi="Times New Roman" w:cs="OpenSymbol"/>
    </w:rPr>
  </w:style>
  <w:style w:type="character" w:styleId="ListLabel609">
    <w:name w:val="ListLabel 609"/>
    <w:qFormat/>
    <w:rPr>
      <w:rFonts w:cs="OpenSymbol"/>
    </w:rPr>
  </w:style>
  <w:style w:type="character" w:styleId="ListLabel610">
    <w:name w:val="ListLabel 610"/>
    <w:qFormat/>
    <w:rPr>
      <w:rFonts w:cs="OpenSymbol"/>
    </w:rPr>
  </w:style>
  <w:style w:type="character" w:styleId="ListLabel611">
    <w:name w:val="ListLabel 611"/>
    <w:qFormat/>
    <w:rPr>
      <w:rFonts w:cs="OpenSymbol"/>
    </w:rPr>
  </w:style>
  <w:style w:type="character" w:styleId="ListLabel612">
    <w:name w:val="ListLabel 612"/>
    <w:qFormat/>
    <w:rPr>
      <w:rFonts w:cs="OpenSymbol"/>
    </w:rPr>
  </w:style>
  <w:style w:type="character" w:styleId="ListLabel613">
    <w:name w:val="ListLabel 613"/>
    <w:qFormat/>
    <w:rPr>
      <w:rFonts w:cs="OpenSymbol"/>
    </w:rPr>
  </w:style>
  <w:style w:type="character" w:styleId="ListLabel614">
    <w:name w:val="ListLabel 614"/>
    <w:qFormat/>
    <w:rPr>
      <w:rFonts w:cs="OpenSymbol"/>
    </w:rPr>
  </w:style>
  <w:style w:type="character" w:styleId="ListLabel615">
    <w:name w:val="ListLabel 615"/>
    <w:qFormat/>
    <w:rPr>
      <w:rFonts w:cs="OpenSymbol"/>
    </w:rPr>
  </w:style>
  <w:style w:type="character" w:styleId="ListLabel616">
    <w:name w:val="ListLabel 616"/>
    <w:qFormat/>
    <w:rPr>
      <w:rFonts w:cs="OpenSymbol"/>
    </w:rPr>
  </w:style>
  <w:style w:type="character" w:styleId="ListLabel617">
    <w:name w:val="ListLabel 617"/>
    <w:qFormat/>
    <w:rPr>
      <w:rFonts w:ascii="Times New Roman" w:hAnsi="Times New Roman" w:cs="OpenSymbol"/>
    </w:rPr>
  </w:style>
  <w:style w:type="character" w:styleId="ListLabel618">
    <w:name w:val="ListLabel 618"/>
    <w:qFormat/>
    <w:rPr>
      <w:rFonts w:cs="OpenSymbol"/>
    </w:rPr>
  </w:style>
  <w:style w:type="character" w:styleId="ListLabel619">
    <w:name w:val="ListLabel 619"/>
    <w:qFormat/>
    <w:rPr>
      <w:rFonts w:cs="OpenSymbol"/>
    </w:rPr>
  </w:style>
  <w:style w:type="character" w:styleId="ListLabel620">
    <w:name w:val="ListLabel 620"/>
    <w:qFormat/>
    <w:rPr>
      <w:rFonts w:cs="OpenSymbol"/>
    </w:rPr>
  </w:style>
  <w:style w:type="character" w:styleId="ListLabel621">
    <w:name w:val="ListLabel 621"/>
    <w:qFormat/>
    <w:rPr>
      <w:rFonts w:cs="OpenSymbol"/>
    </w:rPr>
  </w:style>
  <w:style w:type="character" w:styleId="ListLabel622">
    <w:name w:val="ListLabel 622"/>
    <w:qFormat/>
    <w:rPr>
      <w:rFonts w:cs="OpenSymbol"/>
    </w:rPr>
  </w:style>
  <w:style w:type="character" w:styleId="ListLabel623">
    <w:name w:val="ListLabel 623"/>
    <w:qFormat/>
    <w:rPr>
      <w:rFonts w:cs="OpenSymbol"/>
    </w:rPr>
  </w:style>
  <w:style w:type="character" w:styleId="ListLabel624">
    <w:name w:val="ListLabel 624"/>
    <w:qFormat/>
    <w:rPr>
      <w:rFonts w:cs="OpenSymbol"/>
    </w:rPr>
  </w:style>
  <w:style w:type="character" w:styleId="ListLabel625">
    <w:name w:val="ListLabel 625"/>
    <w:qFormat/>
    <w:rPr>
      <w:rFonts w:cs="OpenSymbol"/>
    </w:rPr>
  </w:style>
  <w:style w:type="character" w:styleId="ListLabel626">
    <w:name w:val="ListLabel 626"/>
    <w:qFormat/>
    <w:rPr>
      <w:rFonts w:ascii="Times New Roman" w:hAnsi="Times New Roman" w:cs="OpenSymbol"/>
    </w:rPr>
  </w:style>
  <w:style w:type="character" w:styleId="ListLabel627">
    <w:name w:val="ListLabel 627"/>
    <w:qFormat/>
    <w:rPr>
      <w:rFonts w:cs="OpenSymbol"/>
    </w:rPr>
  </w:style>
  <w:style w:type="character" w:styleId="ListLabel628">
    <w:name w:val="ListLabel 628"/>
    <w:qFormat/>
    <w:rPr>
      <w:rFonts w:cs="OpenSymbol"/>
    </w:rPr>
  </w:style>
  <w:style w:type="character" w:styleId="ListLabel629">
    <w:name w:val="ListLabel 629"/>
    <w:qFormat/>
    <w:rPr>
      <w:rFonts w:cs="OpenSymbol"/>
    </w:rPr>
  </w:style>
  <w:style w:type="character" w:styleId="ListLabel630">
    <w:name w:val="ListLabel 630"/>
    <w:qFormat/>
    <w:rPr>
      <w:rFonts w:cs="OpenSymbol"/>
    </w:rPr>
  </w:style>
  <w:style w:type="character" w:styleId="ListLabel631">
    <w:name w:val="ListLabel 631"/>
    <w:qFormat/>
    <w:rPr>
      <w:rFonts w:cs="OpenSymbol"/>
    </w:rPr>
  </w:style>
  <w:style w:type="character" w:styleId="ListLabel632">
    <w:name w:val="ListLabel 632"/>
    <w:qFormat/>
    <w:rPr>
      <w:rFonts w:cs="OpenSymbol"/>
    </w:rPr>
  </w:style>
  <w:style w:type="character" w:styleId="ListLabel633">
    <w:name w:val="ListLabel 633"/>
    <w:qFormat/>
    <w:rPr>
      <w:rFonts w:cs="OpenSymbol"/>
    </w:rPr>
  </w:style>
  <w:style w:type="character" w:styleId="ListLabel634">
    <w:name w:val="ListLabel 634"/>
    <w:qFormat/>
    <w:rPr>
      <w:rFonts w:cs="OpenSymbol"/>
    </w:rPr>
  </w:style>
  <w:style w:type="character" w:styleId="ListLabel635">
    <w:name w:val="ListLabel 635"/>
    <w:qFormat/>
    <w:rPr>
      <w:rFonts w:ascii="Times New Roman" w:hAnsi="Times New Roman" w:cs="OpenSymbol"/>
      <w:sz w:val="24"/>
    </w:rPr>
  </w:style>
  <w:style w:type="character" w:styleId="ListLabel636">
    <w:name w:val="ListLabel 636"/>
    <w:qFormat/>
    <w:rPr>
      <w:rFonts w:cs="OpenSymbol"/>
    </w:rPr>
  </w:style>
  <w:style w:type="character" w:styleId="ListLabel637">
    <w:name w:val="ListLabel 637"/>
    <w:qFormat/>
    <w:rPr>
      <w:rFonts w:cs="OpenSymbol"/>
    </w:rPr>
  </w:style>
  <w:style w:type="character" w:styleId="ListLabel638">
    <w:name w:val="ListLabel 638"/>
    <w:qFormat/>
    <w:rPr>
      <w:rFonts w:cs="OpenSymbol"/>
    </w:rPr>
  </w:style>
  <w:style w:type="character" w:styleId="ListLabel639">
    <w:name w:val="ListLabel 639"/>
    <w:qFormat/>
    <w:rPr>
      <w:rFonts w:cs="OpenSymbol"/>
    </w:rPr>
  </w:style>
  <w:style w:type="character" w:styleId="ListLabel640">
    <w:name w:val="ListLabel 640"/>
    <w:qFormat/>
    <w:rPr>
      <w:rFonts w:cs="OpenSymbol"/>
    </w:rPr>
  </w:style>
  <w:style w:type="character" w:styleId="ListLabel641">
    <w:name w:val="ListLabel 641"/>
    <w:qFormat/>
    <w:rPr>
      <w:rFonts w:cs="OpenSymbol"/>
    </w:rPr>
  </w:style>
  <w:style w:type="character" w:styleId="ListLabel642">
    <w:name w:val="ListLabel 642"/>
    <w:qFormat/>
    <w:rPr>
      <w:rFonts w:cs="OpenSymbol"/>
    </w:rPr>
  </w:style>
  <w:style w:type="character" w:styleId="ListLabel643">
    <w:name w:val="ListLabel 643"/>
    <w:qFormat/>
    <w:rPr>
      <w:rFonts w:cs="OpenSymbol"/>
    </w:rPr>
  </w:style>
  <w:style w:type="character" w:styleId="ListLabel644">
    <w:name w:val="ListLabel 644"/>
    <w:qFormat/>
    <w:rPr>
      <w:rFonts w:ascii="Times New Roman" w:hAnsi="Times New Roman" w:cs="OpenSymbol"/>
    </w:rPr>
  </w:style>
  <w:style w:type="character" w:styleId="ListLabel645">
    <w:name w:val="ListLabel 645"/>
    <w:qFormat/>
    <w:rPr>
      <w:rFonts w:cs="OpenSymbol"/>
    </w:rPr>
  </w:style>
  <w:style w:type="character" w:styleId="ListLabel646">
    <w:name w:val="ListLabel 646"/>
    <w:qFormat/>
    <w:rPr>
      <w:rFonts w:cs="OpenSymbol"/>
    </w:rPr>
  </w:style>
  <w:style w:type="character" w:styleId="ListLabel647">
    <w:name w:val="ListLabel 647"/>
    <w:qFormat/>
    <w:rPr>
      <w:rFonts w:cs="OpenSymbol"/>
    </w:rPr>
  </w:style>
  <w:style w:type="character" w:styleId="ListLabel648">
    <w:name w:val="ListLabel 648"/>
    <w:qFormat/>
    <w:rPr>
      <w:rFonts w:cs="OpenSymbol"/>
    </w:rPr>
  </w:style>
  <w:style w:type="character" w:styleId="ListLabel649">
    <w:name w:val="ListLabel 649"/>
    <w:qFormat/>
    <w:rPr>
      <w:rFonts w:cs="OpenSymbol"/>
    </w:rPr>
  </w:style>
  <w:style w:type="character" w:styleId="ListLabel650">
    <w:name w:val="ListLabel 650"/>
    <w:qFormat/>
    <w:rPr>
      <w:rFonts w:cs="OpenSymbol"/>
    </w:rPr>
  </w:style>
  <w:style w:type="character" w:styleId="ListLabel651">
    <w:name w:val="ListLabel 651"/>
    <w:qFormat/>
    <w:rPr>
      <w:rFonts w:cs="OpenSymbol"/>
    </w:rPr>
  </w:style>
  <w:style w:type="character" w:styleId="ListLabel652">
    <w:name w:val="ListLabel 652"/>
    <w:qFormat/>
    <w:rPr>
      <w:rFonts w:cs="OpenSymbol"/>
    </w:rPr>
  </w:style>
  <w:style w:type="character" w:styleId="ListLabel653">
    <w:name w:val="ListLabel 653"/>
    <w:qFormat/>
    <w:rPr>
      <w:rFonts w:ascii="Times New Roman" w:hAnsi="Times New Roman" w:cs="OpenSymbol"/>
      <w:sz w:val="24"/>
    </w:rPr>
  </w:style>
  <w:style w:type="character" w:styleId="ListLabel654">
    <w:name w:val="ListLabel 654"/>
    <w:qFormat/>
    <w:rPr>
      <w:rFonts w:cs="OpenSymbol"/>
    </w:rPr>
  </w:style>
  <w:style w:type="character" w:styleId="ListLabel655">
    <w:name w:val="ListLabel 655"/>
    <w:qFormat/>
    <w:rPr>
      <w:rFonts w:cs="OpenSymbol"/>
    </w:rPr>
  </w:style>
  <w:style w:type="character" w:styleId="ListLabel656">
    <w:name w:val="ListLabel 656"/>
    <w:qFormat/>
    <w:rPr>
      <w:rFonts w:cs="OpenSymbol"/>
    </w:rPr>
  </w:style>
  <w:style w:type="character" w:styleId="ListLabel657">
    <w:name w:val="ListLabel 657"/>
    <w:qFormat/>
    <w:rPr>
      <w:rFonts w:cs="OpenSymbol"/>
    </w:rPr>
  </w:style>
  <w:style w:type="character" w:styleId="ListLabel658">
    <w:name w:val="ListLabel 658"/>
    <w:qFormat/>
    <w:rPr>
      <w:rFonts w:cs="OpenSymbol"/>
    </w:rPr>
  </w:style>
  <w:style w:type="character" w:styleId="ListLabel659">
    <w:name w:val="ListLabel 659"/>
    <w:qFormat/>
    <w:rPr>
      <w:rFonts w:cs="OpenSymbol"/>
    </w:rPr>
  </w:style>
  <w:style w:type="character" w:styleId="ListLabel660">
    <w:name w:val="ListLabel 660"/>
    <w:qFormat/>
    <w:rPr>
      <w:rFonts w:cs="OpenSymbol"/>
    </w:rPr>
  </w:style>
  <w:style w:type="character" w:styleId="ListLabel661">
    <w:name w:val="ListLabel 661"/>
    <w:qFormat/>
    <w:rPr>
      <w:rFonts w:cs="OpenSymbol"/>
    </w:rPr>
  </w:style>
  <w:style w:type="character" w:styleId="ListLabel662">
    <w:name w:val="ListLabel 662"/>
    <w:qFormat/>
    <w:rPr>
      <w:rFonts w:ascii="Times New Roman" w:hAnsi="Times New Roman"/>
      <w:color w:val="800080"/>
      <w:sz w:val="24"/>
      <w:szCs w:val="24"/>
    </w:rPr>
  </w:style>
  <w:style w:type="character" w:styleId="ListLabel663">
    <w:name w:val="ListLabel 663"/>
    <w:qFormat/>
    <w:rPr>
      <w:rFonts w:ascii="Times New Roman" w:hAnsi="Times New Roman"/>
      <w:color w:val="7F007F"/>
      <w:sz w:val="24"/>
      <w:szCs w:val="24"/>
      <w:u w:val="single" w:color="7F007F"/>
    </w:rPr>
  </w:style>
  <w:style w:type="character" w:styleId="ListLabel664">
    <w:name w:val="ListLabel 664"/>
    <w:qFormat/>
    <w:rPr>
      <w:rFonts w:ascii="Times New Roman" w:hAnsi="Times New Roman"/>
      <w:color w:val="00007F"/>
      <w:sz w:val="24"/>
      <w:szCs w:val="24"/>
    </w:rPr>
  </w:style>
  <w:style w:type="character" w:styleId="ListLabel665">
    <w:name w:val="ListLabel 665"/>
    <w:qFormat/>
    <w:rPr>
      <w:rFonts w:ascii="Times New Roman" w:hAnsi="Times New Roman" w:cs="OpenSymbol"/>
    </w:rPr>
  </w:style>
  <w:style w:type="character" w:styleId="ListLabel666">
    <w:name w:val="ListLabel 666"/>
    <w:qFormat/>
    <w:rPr>
      <w:rFonts w:cs="OpenSymbol"/>
    </w:rPr>
  </w:style>
  <w:style w:type="character" w:styleId="ListLabel667">
    <w:name w:val="ListLabel 667"/>
    <w:qFormat/>
    <w:rPr>
      <w:rFonts w:cs="OpenSymbol"/>
    </w:rPr>
  </w:style>
  <w:style w:type="character" w:styleId="ListLabel668">
    <w:name w:val="ListLabel 668"/>
    <w:qFormat/>
    <w:rPr>
      <w:rFonts w:cs="OpenSymbol"/>
    </w:rPr>
  </w:style>
  <w:style w:type="character" w:styleId="ListLabel669">
    <w:name w:val="ListLabel 669"/>
    <w:qFormat/>
    <w:rPr>
      <w:rFonts w:cs="OpenSymbol"/>
    </w:rPr>
  </w:style>
  <w:style w:type="character" w:styleId="ListLabel670">
    <w:name w:val="ListLabel 670"/>
    <w:qFormat/>
    <w:rPr>
      <w:rFonts w:cs="OpenSymbol"/>
    </w:rPr>
  </w:style>
  <w:style w:type="character" w:styleId="ListLabel671">
    <w:name w:val="ListLabel 671"/>
    <w:qFormat/>
    <w:rPr>
      <w:rFonts w:cs="OpenSymbol"/>
    </w:rPr>
  </w:style>
  <w:style w:type="character" w:styleId="ListLabel672">
    <w:name w:val="ListLabel 672"/>
    <w:qFormat/>
    <w:rPr>
      <w:rFonts w:cs="OpenSymbol"/>
    </w:rPr>
  </w:style>
  <w:style w:type="character" w:styleId="ListLabel673">
    <w:name w:val="ListLabel 673"/>
    <w:qFormat/>
    <w:rPr>
      <w:rFonts w:cs="OpenSymbol"/>
    </w:rPr>
  </w:style>
  <w:style w:type="character" w:styleId="ListLabel674">
    <w:name w:val="ListLabel 674"/>
    <w:qFormat/>
    <w:rPr>
      <w:rFonts w:ascii="Times New Roman" w:hAnsi="Times New Roman" w:cs="OpenSymbol"/>
    </w:rPr>
  </w:style>
  <w:style w:type="character" w:styleId="ListLabel675">
    <w:name w:val="ListLabel 675"/>
    <w:qFormat/>
    <w:rPr>
      <w:rFonts w:cs="OpenSymbol"/>
    </w:rPr>
  </w:style>
  <w:style w:type="character" w:styleId="ListLabel676">
    <w:name w:val="ListLabel 676"/>
    <w:qFormat/>
    <w:rPr>
      <w:rFonts w:cs="OpenSymbol"/>
    </w:rPr>
  </w:style>
  <w:style w:type="character" w:styleId="ListLabel677">
    <w:name w:val="ListLabel 677"/>
    <w:qFormat/>
    <w:rPr>
      <w:rFonts w:cs="OpenSymbol"/>
    </w:rPr>
  </w:style>
  <w:style w:type="character" w:styleId="ListLabel678">
    <w:name w:val="ListLabel 678"/>
    <w:qFormat/>
    <w:rPr>
      <w:rFonts w:cs="OpenSymbol"/>
    </w:rPr>
  </w:style>
  <w:style w:type="character" w:styleId="ListLabel679">
    <w:name w:val="ListLabel 679"/>
    <w:qFormat/>
    <w:rPr>
      <w:rFonts w:cs="OpenSymbol"/>
    </w:rPr>
  </w:style>
  <w:style w:type="character" w:styleId="ListLabel680">
    <w:name w:val="ListLabel 680"/>
    <w:qFormat/>
    <w:rPr>
      <w:rFonts w:cs="OpenSymbol"/>
    </w:rPr>
  </w:style>
  <w:style w:type="character" w:styleId="ListLabel681">
    <w:name w:val="ListLabel 681"/>
    <w:qFormat/>
    <w:rPr>
      <w:rFonts w:cs="OpenSymbol"/>
    </w:rPr>
  </w:style>
  <w:style w:type="character" w:styleId="ListLabel682">
    <w:name w:val="ListLabel 682"/>
    <w:qFormat/>
    <w:rPr>
      <w:rFonts w:cs="OpenSymbol"/>
    </w:rPr>
  </w:style>
  <w:style w:type="character" w:styleId="ListLabel683">
    <w:name w:val="ListLabel 683"/>
    <w:qFormat/>
    <w:rPr>
      <w:rFonts w:ascii="Times New Roman" w:hAnsi="Times New Roman" w:cs="OpenSymbol"/>
    </w:rPr>
  </w:style>
  <w:style w:type="character" w:styleId="ListLabel684">
    <w:name w:val="ListLabel 684"/>
    <w:qFormat/>
    <w:rPr>
      <w:rFonts w:cs="OpenSymbol"/>
    </w:rPr>
  </w:style>
  <w:style w:type="character" w:styleId="ListLabel685">
    <w:name w:val="ListLabel 685"/>
    <w:qFormat/>
    <w:rPr>
      <w:rFonts w:cs="OpenSymbol"/>
    </w:rPr>
  </w:style>
  <w:style w:type="character" w:styleId="ListLabel686">
    <w:name w:val="ListLabel 686"/>
    <w:qFormat/>
    <w:rPr>
      <w:rFonts w:cs="OpenSymbol"/>
    </w:rPr>
  </w:style>
  <w:style w:type="character" w:styleId="ListLabel687">
    <w:name w:val="ListLabel 687"/>
    <w:qFormat/>
    <w:rPr>
      <w:rFonts w:cs="OpenSymbol"/>
    </w:rPr>
  </w:style>
  <w:style w:type="character" w:styleId="ListLabel688">
    <w:name w:val="ListLabel 688"/>
    <w:qFormat/>
    <w:rPr>
      <w:rFonts w:cs="OpenSymbol"/>
    </w:rPr>
  </w:style>
  <w:style w:type="character" w:styleId="ListLabel689">
    <w:name w:val="ListLabel 689"/>
    <w:qFormat/>
    <w:rPr>
      <w:rFonts w:cs="OpenSymbol"/>
    </w:rPr>
  </w:style>
  <w:style w:type="character" w:styleId="ListLabel690">
    <w:name w:val="ListLabel 690"/>
    <w:qFormat/>
    <w:rPr>
      <w:rFonts w:cs="OpenSymbol"/>
    </w:rPr>
  </w:style>
  <w:style w:type="character" w:styleId="ListLabel691">
    <w:name w:val="ListLabel 691"/>
    <w:qFormat/>
    <w:rPr>
      <w:rFonts w:cs="OpenSymbol"/>
    </w:rPr>
  </w:style>
  <w:style w:type="character" w:styleId="ListLabel692">
    <w:name w:val="ListLabel 692"/>
    <w:qFormat/>
    <w:rPr>
      <w:rFonts w:ascii="Times New Roman" w:hAnsi="Times New Roman" w:cs="OpenSymbol"/>
    </w:rPr>
  </w:style>
  <w:style w:type="character" w:styleId="ListLabel693">
    <w:name w:val="ListLabel 693"/>
    <w:qFormat/>
    <w:rPr>
      <w:rFonts w:cs="OpenSymbol"/>
    </w:rPr>
  </w:style>
  <w:style w:type="character" w:styleId="ListLabel694">
    <w:name w:val="ListLabel 694"/>
    <w:qFormat/>
    <w:rPr>
      <w:rFonts w:cs="OpenSymbol"/>
    </w:rPr>
  </w:style>
  <w:style w:type="character" w:styleId="ListLabel695">
    <w:name w:val="ListLabel 695"/>
    <w:qFormat/>
    <w:rPr>
      <w:rFonts w:cs="OpenSymbol"/>
    </w:rPr>
  </w:style>
  <w:style w:type="character" w:styleId="ListLabel696">
    <w:name w:val="ListLabel 696"/>
    <w:qFormat/>
    <w:rPr>
      <w:rFonts w:cs="OpenSymbol"/>
    </w:rPr>
  </w:style>
  <w:style w:type="character" w:styleId="ListLabel697">
    <w:name w:val="ListLabel 697"/>
    <w:qFormat/>
    <w:rPr>
      <w:rFonts w:cs="OpenSymbol"/>
    </w:rPr>
  </w:style>
  <w:style w:type="character" w:styleId="ListLabel698">
    <w:name w:val="ListLabel 698"/>
    <w:qFormat/>
    <w:rPr>
      <w:rFonts w:cs="OpenSymbol"/>
    </w:rPr>
  </w:style>
  <w:style w:type="character" w:styleId="ListLabel699">
    <w:name w:val="ListLabel 699"/>
    <w:qFormat/>
    <w:rPr>
      <w:rFonts w:cs="OpenSymbol"/>
    </w:rPr>
  </w:style>
  <w:style w:type="character" w:styleId="ListLabel700">
    <w:name w:val="ListLabel 700"/>
    <w:qFormat/>
    <w:rPr>
      <w:rFonts w:cs="OpenSymbol"/>
    </w:rPr>
  </w:style>
  <w:style w:type="character" w:styleId="ListLabel701">
    <w:name w:val="ListLabel 701"/>
    <w:qFormat/>
    <w:rPr>
      <w:rFonts w:ascii="Times New Roman" w:hAnsi="Times New Roman" w:cs="OpenSymbol"/>
      <w:sz w:val="24"/>
    </w:rPr>
  </w:style>
  <w:style w:type="character" w:styleId="ListLabel702">
    <w:name w:val="ListLabel 702"/>
    <w:qFormat/>
    <w:rPr>
      <w:rFonts w:cs="OpenSymbol"/>
    </w:rPr>
  </w:style>
  <w:style w:type="character" w:styleId="ListLabel703">
    <w:name w:val="ListLabel 703"/>
    <w:qFormat/>
    <w:rPr>
      <w:rFonts w:cs="OpenSymbol"/>
    </w:rPr>
  </w:style>
  <w:style w:type="character" w:styleId="ListLabel704">
    <w:name w:val="ListLabel 704"/>
    <w:qFormat/>
    <w:rPr>
      <w:rFonts w:cs="OpenSymbol"/>
    </w:rPr>
  </w:style>
  <w:style w:type="character" w:styleId="ListLabel705">
    <w:name w:val="ListLabel 705"/>
    <w:qFormat/>
    <w:rPr>
      <w:rFonts w:cs="OpenSymbol"/>
    </w:rPr>
  </w:style>
  <w:style w:type="character" w:styleId="ListLabel706">
    <w:name w:val="ListLabel 706"/>
    <w:qFormat/>
    <w:rPr>
      <w:rFonts w:cs="OpenSymbol"/>
    </w:rPr>
  </w:style>
  <w:style w:type="character" w:styleId="ListLabel707">
    <w:name w:val="ListLabel 707"/>
    <w:qFormat/>
    <w:rPr>
      <w:rFonts w:cs="OpenSymbol"/>
    </w:rPr>
  </w:style>
  <w:style w:type="character" w:styleId="ListLabel708">
    <w:name w:val="ListLabel 708"/>
    <w:qFormat/>
    <w:rPr>
      <w:rFonts w:cs="OpenSymbol"/>
    </w:rPr>
  </w:style>
  <w:style w:type="character" w:styleId="ListLabel709">
    <w:name w:val="ListLabel 709"/>
    <w:qFormat/>
    <w:rPr>
      <w:rFonts w:cs="OpenSymbol"/>
    </w:rPr>
  </w:style>
  <w:style w:type="character" w:styleId="ListLabel710">
    <w:name w:val="ListLabel 710"/>
    <w:qFormat/>
    <w:rPr>
      <w:rFonts w:ascii="Times New Roman" w:hAnsi="Times New Roman" w:cs="OpenSymbol"/>
      <w:sz w:val="24"/>
    </w:rPr>
  </w:style>
  <w:style w:type="character" w:styleId="ListLabel711">
    <w:name w:val="ListLabel 711"/>
    <w:qFormat/>
    <w:rPr>
      <w:rFonts w:cs="OpenSymbol"/>
    </w:rPr>
  </w:style>
  <w:style w:type="character" w:styleId="ListLabel712">
    <w:name w:val="ListLabel 712"/>
    <w:qFormat/>
    <w:rPr>
      <w:rFonts w:cs="OpenSymbol"/>
    </w:rPr>
  </w:style>
  <w:style w:type="character" w:styleId="ListLabel713">
    <w:name w:val="ListLabel 713"/>
    <w:qFormat/>
    <w:rPr>
      <w:rFonts w:cs="OpenSymbol"/>
    </w:rPr>
  </w:style>
  <w:style w:type="character" w:styleId="ListLabel714">
    <w:name w:val="ListLabel 714"/>
    <w:qFormat/>
    <w:rPr>
      <w:rFonts w:cs="OpenSymbol"/>
    </w:rPr>
  </w:style>
  <w:style w:type="character" w:styleId="ListLabel715">
    <w:name w:val="ListLabel 715"/>
    <w:qFormat/>
    <w:rPr>
      <w:rFonts w:cs="OpenSymbol"/>
    </w:rPr>
  </w:style>
  <w:style w:type="character" w:styleId="ListLabel716">
    <w:name w:val="ListLabel 716"/>
    <w:qFormat/>
    <w:rPr>
      <w:rFonts w:cs="OpenSymbol"/>
    </w:rPr>
  </w:style>
  <w:style w:type="character" w:styleId="ListLabel717">
    <w:name w:val="ListLabel 717"/>
    <w:qFormat/>
    <w:rPr>
      <w:rFonts w:cs="OpenSymbol"/>
    </w:rPr>
  </w:style>
  <w:style w:type="character" w:styleId="ListLabel718">
    <w:name w:val="ListLabel 718"/>
    <w:qFormat/>
    <w:rPr>
      <w:rFonts w:cs="OpenSymbol"/>
    </w:rPr>
  </w:style>
  <w:style w:type="character" w:styleId="ListLabel719">
    <w:name w:val="ListLabel 719"/>
    <w:qFormat/>
    <w:rPr>
      <w:rFonts w:ascii="Times New Roman" w:hAnsi="Times New Roman" w:cs="OpenSymbol"/>
      <w:sz w:val="24"/>
    </w:rPr>
  </w:style>
  <w:style w:type="character" w:styleId="ListLabel720">
    <w:name w:val="ListLabel 720"/>
    <w:qFormat/>
    <w:rPr>
      <w:rFonts w:cs="OpenSymbol"/>
    </w:rPr>
  </w:style>
  <w:style w:type="character" w:styleId="ListLabel721">
    <w:name w:val="ListLabel 721"/>
    <w:qFormat/>
    <w:rPr>
      <w:rFonts w:cs="OpenSymbol"/>
    </w:rPr>
  </w:style>
  <w:style w:type="character" w:styleId="ListLabel722">
    <w:name w:val="ListLabel 722"/>
    <w:qFormat/>
    <w:rPr>
      <w:rFonts w:cs="OpenSymbol"/>
    </w:rPr>
  </w:style>
  <w:style w:type="character" w:styleId="ListLabel723">
    <w:name w:val="ListLabel 723"/>
    <w:qFormat/>
    <w:rPr>
      <w:rFonts w:cs="OpenSymbol"/>
    </w:rPr>
  </w:style>
  <w:style w:type="character" w:styleId="ListLabel724">
    <w:name w:val="ListLabel 724"/>
    <w:qFormat/>
    <w:rPr>
      <w:rFonts w:cs="OpenSymbol"/>
    </w:rPr>
  </w:style>
  <w:style w:type="character" w:styleId="ListLabel725">
    <w:name w:val="ListLabel 725"/>
    <w:qFormat/>
    <w:rPr>
      <w:rFonts w:cs="OpenSymbol"/>
    </w:rPr>
  </w:style>
  <w:style w:type="character" w:styleId="ListLabel726">
    <w:name w:val="ListLabel 726"/>
    <w:qFormat/>
    <w:rPr>
      <w:rFonts w:cs="OpenSymbol"/>
    </w:rPr>
  </w:style>
  <w:style w:type="character" w:styleId="ListLabel727">
    <w:name w:val="ListLabel 727"/>
    <w:qFormat/>
    <w:rPr>
      <w:rFonts w:cs="OpenSymbol"/>
    </w:rPr>
  </w:style>
  <w:style w:type="character" w:styleId="ListLabel728">
    <w:name w:val="ListLabel 728"/>
    <w:qFormat/>
    <w:rPr>
      <w:rFonts w:ascii="Times New Roman" w:hAnsi="Times New Roman"/>
      <w:sz w:val="24"/>
      <w:szCs w:val="24"/>
    </w:rPr>
  </w:style>
  <w:style w:type="character" w:styleId="ListLabel729">
    <w:name w:val="ListLabel 729"/>
    <w:qFormat/>
    <w:rPr>
      <w:rFonts w:ascii="Times New Roman" w:hAnsi="Times New Roman"/>
      <w:strike w:val="false"/>
      <w:dstrike w:val="false"/>
      <w:sz w:val="24"/>
      <w:szCs w:val="24"/>
      <w:u w:val="none"/>
      <w:effect w:val="none"/>
    </w:rPr>
  </w:style>
  <w:style w:type="character" w:styleId="ListLabel730">
    <w:name w:val="ListLabel 730"/>
    <w:qFormat/>
    <w:rPr>
      <w:rFonts w:ascii="Times New Roman" w:hAnsi="Times New Roman"/>
      <w:color w:val="7F007F"/>
      <w:sz w:val="24"/>
      <w:szCs w:val="24"/>
      <w:u w:val="single" w:color="7F007F"/>
    </w:rPr>
  </w:style>
  <w:style w:type="character" w:styleId="ListLabel731">
    <w:name w:val="ListLabel 731"/>
    <w:qFormat/>
    <w:rPr>
      <w:rFonts w:ascii="Times New Roman" w:hAnsi="Times New Roman"/>
      <w:color w:val="00007F"/>
      <w:sz w:val="24"/>
      <w:szCs w:val="24"/>
    </w:rPr>
  </w:style>
  <w:style w:type="character" w:styleId="ListLabel732">
    <w:name w:val="ListLabel 732"/>
    <w:qFormat/>
    <w:rPr>
      <w:rFonts w:ascii="Times New Roman" w:hAnsi="Times New Roman" w:cs="OpenSymbol"/>
      <w:sz w:val="24"/>
    </w:rPr>
  </w:style>
  <w:style w:type="character" w:styleId="ListLabel733">
    <w:name w:val="ListLabel 733"/>
    <w:qFormat/>
    <w:rPr>
      <w:rFonts w:cs="OpenSymbol"/>
    </w:rPr>
  </w:style>
  <w:style w:type="character" w:styleId="ListLabel734">
    <w:name w:val="ListLabel 734"/>
    <w:qFormat/>
    <w:rPr>
      <w:rFonts w:cs="OpenSymbol"/>
    </w:rPr>
  </w:style>
  <w:style w:type="character" w:styleId="ListLabel735">
    <w:name w:val="ListLabel 735"/>
    <w:qFormat/>
    <w:rPr>
      <w:rFonts w:cs="OpenSymbol"/>
    </w:rPr>
  </w:style>
  <w:style w:type="character" w:styleId="ListLabel736">
    <w:name w:val="ListLabel 736"/>
    <w:qFormat/>
    <w:rPr>
      <w:rFonts w:cs="OpenSymbol"/>
    </w:rPr>
  </w:style>
  <w:style w:type="character" w:styleId="ListLabel737">
    <w:name w:val="ListLabel 737"/>
    <w:qFormat/>
    <w:rPr>
      <w:rFonts w:cs="OpenSymbol"/>
    </w:rPr>
  </w:style>
  <w:style w:type="character" w:styleId="ListLabel738">
    <w:name w:val="ListLabel 738"/>
    <w:qFormat/>
    <w:rPr>
      <w:rFonts w:cs="OpenSymbol"/>
    </w:rPr>
  </w:style>
  <w:style w:type="character" w:styleId="ListLabel739">
    <w:name w:val="ListLabel 739"/>
    <w:qFormat/>
    <w:rPr>
      <w:rFonts w:cs="OpenSymbol"/>
    </w:rPr>
  </w:style>
  <w:style w:type="character" w:styleId="ListLabel740">
    <w:name w:val="ListLabel 740"/>
    <w:qFormat/>
    <w:rPr>
      <w:rFonts w:cs="OpenSymbol"/>
    </w:rPr>
  </w:style>
  <w:style w:type="character" w:styleId="ListLabel741">
    <w:name w:val="ListLabel 741"/>
    <w:qFormat/>
    <w:rPr>
      <w:rFonts w:ascii="Times New Roman" w:hAnsi="Times New Roman" w:cs="OpenSymbol"/>
      <w:sz w:val="24"/>
    </w:rPr>
  </w:style>
  <w:style w:type="character" w:styleId="ListLabel742">
    <w:name w:val="ListLabel 742"/>
    <w:qFormat/>
    <w:rPr>
      <w:rFonts w:cs="OpenSymbol"/>
    </w:rPr>
  </w:style>
  <w:style w:type="character" w:styleId="ListLabel743">
    <w:name w:val="ListLabel 743"/>
    <w:qFormat/>
    <w:rPr>
      <w:rFonts w:cs="OpenSymbol"/>
    </w:rPr>
  </w:style>
  <w:style w:type="character" w:styleId="ListLabel744">
    <w:name w:val="ListLabel 744"/>
    <w:qFormat/>
    <w:rPr>
      <w:rFonts w:cs="OpenSymbol"/>
    </w:rPr>
  </w:style>
  <w:style w:type="character" w:styleId="ListLabel745">
    <w:name w:val="ListLabel 745"/>
    <w:qFormat/>
    <w:rPr>
      <w:rFonts w:cs="OpenSymbol"/>
    </w:rPr>
  </w:style>
  <w:style w:type="character" w:styleId="ListLabel746">
    <w:name w:val="ListLabel 746"/>
    <w:qFormat/>
    <w:rPr>
      <w:rFonts w:cs="OpenSymbol"/>
    </w:rPr>
  </w:style>
  <w:style w:type="character" w:styleId="ListLabel747">
    <w:name w:val="ListLabel 747"/>
    <w:qFormat/>
    <w:rPr>
      <w:rFonts w:cs="OpenSymbol"/>
    </w:rPr>
  </w:style>
  <w:style w:type="character" w:styleId="ListLabel748">
    <w:name w:val="ListLabel 748"/>
    <w:qFormat/>
    <w:rPr>
      <w:rFonts w:cs="OpenSymbol"/>
    </w:rPr>
  </w:style>
  <w:style w:type="character" w:styleId="ListLabel749">
    <w:name w:val="ListLabel 749"/>
    <w:qFormat/>
    <w:rPr>
      <w:rFonts w:cs="OpenSymbol"/>
    </w:rPr>
  </w:style>
  <w:style w:type="character" w:styleId="ListLabel750">
    <w:name w:val="ListLabel 750"/>
    <w:qFormat/>
    <w:rPr>
      <w:rFonts w:ascii="Times New Roman" w:hAnsi="Times New Roman"/>
      <w:sz w:val="24"/>
      <w:szCs w:val="24"/>
    </w:rPr>
  </w:style>
  <w:style w:type="character" w:styleId="ListLabel751">
    <w:name w:val="ListLabel 751"/>
    <w:qFormat/>
    <w:rPr>
      <w:rFonts w:ascii="Times New Roman" w:hAnsi="Times New Roman"/>
      <w:strike w:val="false"/>
      <w:dstrike w:val="false"/>
      <w:sz w:val="24"/>
      <w:szCs w:val="24"/>
      <w:u w:val="none"/>
      <w:effect w:val="none"/>
    </w:rPr>
  </w:style>
  <w:style w:type="character" w:styleId="ListLabel752">
    <w:name w:val="ListLabel 752"/>
    <w:qFormat/>
    <w:rPr>
      <w:rFonts w:ascii="Times New Roman" w:hAnsi="Times New Roman"/>
      <w:color w:val="7F007F"/>
      <w:sz w:val="24"/>
      <w:szCs w:val="24"/>
      <w:u w:val="single" w:color="7F007F"/>
    </w:rPr>
  </w:style>
  <w:style w:type="character" w:styleId="ListLabel753">
    <w:name w:val="ListLabel 753"/>
    <w:qFormat/>
    <w:rPr>
      <w:rFonts w:ascii="Times New Roman" w:hAnsi="Times New Roman"/>
      <w:color w:val="00007F"/>
      <w:sz w:val="24"/>
      <w:szCs w:val="24"/>
    </w:rPr>
  </w:style>
  <w:style w:type="character" w:styleId="ListLabel754">
    <w:name w:val="ListLabel 754"/>
    <w:qFormat/>
    <w:rPr>
      <w:rFonts w:ascii="Times New Roman" w:hAnsi="Times New Roman"/>
      <w:b w:val="false"/>
      <w:bCs w:val="false"/>
    </w:rPr>
  </w:style>
  <w:style w:type="paragraph" w:styleId="Heading">
    <w:name w:val="Heading"/>
    <w:basedOn w:val="Normal"/>
    <w:next w:val="TextBody"/>
    <w:qFormat/>
    <w:pPr>
      <w:keepNext w:val="true"/>
      <w:spacing w:before="240" w:after="120"/>
    </w:pPr>
    <w:rPr>
      <w:rFonts w:ascii="Liberation Sans" w:hAnsi="Liberation Sans" w:eastAsia="Arial Unicode MS" w:cs="Arial Unicode MS"/>
      <w:sz w:val="28"/>
      <w:szCs w:val="28"/>
    </w:rPr>
  </w:style>
  <w:style w:type="paragraph" w:styleId="TextBody">
    <w:name w:val="Body Text"/>
    <w:basedOn w:val="Normal"/>
    <w:pPr>
      <w:spacing w:lineRule="auto" w:line="276" w:before="0" w:after="140"/>
    </w:pPr>
    <w:rPr/>
  </w:style>
  <w:style w:type="paragraph" w:styleId="List">
    <w:name w:val="List"/>
    <w:basedOn w:val="TextBody"/>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Paragraph">
    <w:name w:val="Table Paragraph"/>
    <w:basedOn w:val="Normal"/>
    <w:qFormat/>
    <w:pPr>
      <w:spacing w:lineRule="exact" w:line="256"/>
      <w:ind w:left="35" w:right="0" w:hanging="0"/>
    </w:pPr>
    <w:rPr>
      <w:rFonts w:ascii="Times New Roman" w:hAnsi="Times New Roman" w:eastAsia="Times New Roman" w:cs="Times New Roman"/>
      <w:lang w:val="en-US" w:eastAsia="en-US" w:bidi="en-US"/>
    </w:rPr>
  </w:style>
  <w:style w:type="paragraph" w:styleId="ListParagraph">
    <w:name w:val="List Paragraph"/>
    <w:basedOn w:val="Normal"/>
    <w:qFormat/>
    <w:pPr>
      <w:ind w:left="606" w:right="0" w:hanging="0"/>
    </w:pPr>
    <w:rPr>
      <w:rFonts w:ascii="Arial" w:hAnsi="Arial" w:eastAsia="Arial" w:cs="Arial"/>
      <w:lang w:val="en-US" w:eastAsia="en-US" w:bidi="en-US"/>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Quotations">
    <w:name w:val="Quotations"/>
    <w:basedOn w:val="Normal"/>
    <w:qFormat/>
    <w:pPr>
      <w:spacing w:before="0" w:after="283"/>
      <w:ind w:left="567" w:right="567" w:hanging="0"/>
    </w:pPr>
    <w:rPr/>
  </w:style>
  <w:style w:type="paragraph" w:styleId="Header">
    <w:name w:val="Header"/>
    <w:basedOn w:val="Normal"/>
    <w:pPr>
      <w:suppressLineNumbers/>
      <w:tabs>
        <w:tab w:val="center" w:pos="4986" w:leader="none"/>
        <w:tab w:val="right" w:pos="9972" w:leader="none"/>
      </w:tabs>
    </w:pPr>
    <w:rPr/>
  </w:style>
  <w:style w:type="paragraph" w:styleId="HorizontalLine">
    <w:name w:val="Horizontal Line"/>
    <w:basedOn w:val="Normal"/>
    <w:qFormat/>
    <w:pPr>
      <w:suppressLineNumbers/>
      <w:pBdr>
        <w:bottom w:val="double" w:sz="2" w:space="0" w:color="808080"/>
      </w:pBdr>
      <w:spacing w:before="0" w:after="283"/>
    </w:pPr>
    <w:rPr>
      <w:sz w:val="12"/>
      <w:szCs w:val="12"/>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hyperlink" Target="mailto:mdninja1@hotmail.com" TargetMode="External"/><Relationship Id="rId6" Type="http://schemas.openxmlformats.org/officeDocument/2006/relationships/hyperlink" Target="http://www.wrde.com/news-article/8573.htm" TargetMode="External"/><Relationship Id="rId7" Type="http://schemas.openxmlformats.org/officeDocument/2006/relationships/hyperlink" Target="http://www.wrde.com/" TargetMode="External"/><Relationship Id="rId8" Type="http://schemas.openxmlformats.org/officeDocument/2006/relationships/hyperlink" Target="http://www.ncrs.org/masondixon" TargetMode="External"/><Relationship Id="rId9" Type="http://schemas.openxmlformats.org/officeDocument/2006/relationships/hyperlink" Target="mailto:mdncrs@yahoogroups.com" TargetMode="External"/><Relationship Id="rId10" Type="http://schemas.openxmlformats.org/officeDocument/2006/relationships/hyperlink" Target="mailto:MDNCRS@yahoogroups.com" TargetMode="External"/><Relationship Id="rId11" Type="http://schemas.openxmlformats.org/officeDocument/2006/relationships/hyperlink" Target="mailto:MDNCRS-unsubscribe@yahoogroups.com" TargetMode="External"/><Relationship Id="rId12" Type="http://schemas.openxmlformats.org/officeDocument/2006/relationships/hyperlink" Target="http://groups.yahoo.com/mygroups" TargetMode="Externa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header" Target="header3.xml"/><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jpeg"/><Relationship Id="rId35" Type="http://schemas.openxmlformats.org/officeDocument/2006/relationships/image" Target="media/image23.jpeg"/><Relationship Id="rId36" Type="http://schemas.openxmlformats.org/officeDocument/2006/relationships/image" Target="media/image24.jpeg"/><Relationship Id="rId37" Type="http://schemas.openxmlformats.org/officeDocument/2006/relationships/image" Target="media/image25.jpeg"/><Relationship Id="rId38" Type="http://schemas.openxmlformats.org/officeDocument/2006/relationships/image" Target="media/image26.jpeg"/><Relationship Id="rId39" Type="http://schemas.openxmlformats.org/officeDocument/2006/relationships/hyperlink" Target="http://corvettestory.com/1963-Corvette-6.php" TargetMode="External"/><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image" Target="media/image32.png"/><Relationship Id="rId46" Type="http://schemas.openxmlformats.org/officeDocument/2006/relationships/image" Target="media/image33.png"/><Relationship Id="rId47" Type="http://schemas.openxmlformats.org/officeDocument/2006/relationships/image" Target="media/image34.png"/><Relationship Id="rId48" Type="http://schemas.openxmlformats.org/officeDocument/2006/relationships/image" Target="media/image35.png"/><Relationship Id="rId49" Type="http://schemas.openxmlformats.org/officeDocument/2006/relationships/image" Target="media/image36.png"/><Relationship Id="rId50" Type="http://schemas.openxmlformats.org/officeDocument/2006/relationships/image" Target="media/image37.png"/><Relationship Id="rId51" Type="http://schemas.openxmlformats.org/officeDocument/2006/relationships/header" Target="header4.xml"/><Relationship Id="rId52" Type="http://schemas.openxmlformats.org/officeDocument/2006/relationships/numbering" Target="numbering.xml"/><Relationship Id="rId53" Type="http://schemas.openxmlformats.org/officeDocument/2006/relationships/fontTable" Target="fontTable.xml"/><Relationship Id="rId5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1073</TotalTime>
  <Application>LibreOffice/6.0.4.2$MacOSX_X86_64 LibreOffice_project/9b0d9b32d5dcda91d2f1a96dc04c645c450872bf</Application>
  <Pages>28</Pages>
  <Words>3359</Words>
  <Characters>16634</Characters>
  <CharactersWithSpaces>19924</CharactersWithSpaces>
  <Paragraphs>330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2018-06-06T17:52:17Z</dcterms:created>
  <dc:creator/>
  <dc:description/>
  <dc:language>en-US</dc:language>
  <cp:lastModifiedBy/>
  <cp:lastPrinted>2018-12-13T16:07:50Z</cp:lastPrinted>
  <dcterms:modified xsi:type="dcterms:W3CDTF">2018-12-13T16:27:52Z</dcterms:modified>
  <cp:revision>218</cp:revision>
  <dc:subject/>
  <dc:title/>
</cp:coreProperties>
</file>